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1E6" w:rsidRDefault="008811E6" w:rsidP="008811E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61035" cy="79121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1E6" w:rsidRDefault="008811E6" w:rsidP="008811E6">
      <w:pPr>
        <w:rPr>
          <w:sz w:val="28"/>
          <w:szCs w:val="28"/>
        </w:rPr>
      </w:pPr>
    </w:p>
    <w:p w:rsidR="008811E6" w:rsidRPr="00067484" w:rsidRDefault="008811E6" w:rsidP="008811E6">
      <w:pPr>
        <w:jc w:val="center"/>
        <w:rPr>
          <w:sz w:val="28"/>
          <w:szCs w:val="28"/>
        </w:rPr>
      </w:pPr>
      <w:r w:rsidRPr="00067484">
        <w:rPr>
          <w:sz w:val="28"/>
          <w:szCs w:val="28"/>
        </w:rPr>
        <w:t xml:space="preserve">КОНТРОЛЬНО-СЧЕТНАЯ КОМИССИЯ </w:t>
      </w:r>
    </w:p>
    <w:p w:rsidR="008811E6" w:rsidRPr="00067484" w:rsidRDefault="008811E6" w:rsidP="008811E6">
      <w:pPr>
        <w:jc w:val="center"/>
        <w:rPr>
          <w:sz w:val="28"/>
          <w:szCs w:val="28"/>
        </w:rPr>
      </w:pPr>
      <w:r w:rsidRPr="00067484">
        <w:rPr>
          <w:sz w:val="28"/>
          <w:szCs w:val="28"/>
        </w:rPr>
        <w:t xml:space="preserve">КОТЕЛЬНИЧСКОГО МУНИЦИПАЛЬНОГО РАЙОНА </w:t>
      </w:r>
    </w:p>
    <w:p w:rsidR="008811E6" w:rsidRPr="00067484" w:rsidRDefault="008811E6" w:rsidP="008811E6">
      <w:pPr>
        <w:jc w:val="center"/>
        <w:rPr>
          <w:sz w:val="28"/>
          <w:szCs w:val="28"/>
        </w:rPr>
      </w:pPr>
      <w:r w:rsidRPr="00067484">
        <w:rPr>
          <w:sz w:val="28"/>
          <w:szCs w:val="28"/>
        </w:rPr>
        <w:t>КИРОВСКОЙ ОБЛАСТИ</w:t>
      </w:r>
    </w:p>
    <w:p w:rsidR="008811E6" w:rsidRDefault="008811E6" w:rsidP="008811E6">
      <w:pPr>
        <w:pStyle w:val="a3"/>
        <w:spacing w:before="0" w:after="0" w:line="200" w:lineRule="exact"/>
        <w:rPr>
          <w:color w:val="auto"/>
        </w:rPr>
      </w:pPr>
      <w:r>
        <w:rPr>
          <w:color w:val="auto"/>
        </w:rPr>
        <w:t xml:space="preserve">Ул. Карла Маркса, д.16, г. Котельнич, </w:t>
      </w:r>
      <w:proofErr w:type="gramStart"/>
      <w:r>
        <w:rPr>
          <w:color w:val="auto"/>
        </w:rPr>
        <w:t>Кировской</w:t>
      </w:r>
      <w:proofErr w:type="gramEnd"/>
      <w:r>
        <w:rPr>
          <w:color w:val="auto"/>
        </w:rPr>
        <w:t xml:space="preserve"> обл., 612600, тел.: 8(83342) 4-38-76</w:t>
      </w:r>
    </w:p>
    <w:p w:rsidR="008811E6" w:rsidRDefault="008811E6" w:rsidP="008811E6">
      <w:pPr>
        <w:pStyle w:val="a3"/>
        <w:spacing w:before="0" w:after="0" w:line="240" w:lineRule="auto"/>
        <w:rPr>
          <w:color w:val="auto"/>
          <w:sz w:val="28"/>
          <w:szCs w:val="28"/>
        </w:rPr>
      </w:pPr>
      <w:r>
        <w:pict>
          <v:line id="_x0000_s1026" style="position:absolute;left:0;text-align:left;z-index:251660288" from="0,9pt" to="459pt,9pt" strokeweight=".26mm">
            <v:stroke joinstyle="miter"/>
          </v:line>
        </w:pict>
      </w:r>
    </w:p>
    <w:p w:rsidR="008811E6" w:rsidRDefault="008811E6" w:rsidP="008811E6">
      <w:pPr>
        <w:rPr>
          <w:bCs/>
          <w:sz w:val="28"/>
        </w:rPr>
      </w:pPr>
      <w:r>
        <w:rPr>
          <w:bCs/>
          <w:sz w:val="28"/>
        </w:rPr>
        <w:t xml:space="preserve">   </w:t>
      </w:r>
    </w:p>
    <w:p w:rsidR="008811E6" w:rsidRPr="004D05A1" w:rsidRDefault="008811E6" w:rsidP="008811E6">
      <w:pPr>
        <w:rPr>
          <w:sz w:val="28"/>
          <w:szCs w:val="28"/>
          <w:highlight w:val="yellow"/>
        </w:rPr>
      </w:pPr>
    </w:p>
    <w:p w:rsidR="008811E6" w:rsidRPr="002B5EF8" w:rsidRDefault="008811E6" w:rsidP="008811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8811E6" w:rsidRPr="002B5EF8" w:rsidRDefault="008811E6" w:rsidP="008811E6">
      <w:pPr>
        <w:contextualSpacing/>
        <w:jc w:val="center"/>
        <w:rPr>
          <w:b/>
          <w:sz w:val="28"/>
          <w:szCs w:val="28"/>
        </w:rPr>
      </w:pPr>
      <w:r w:rsidRPr="002B5EF8">
        <w:rPr>
          <w:b/>
          <w:sz w:val="28"/>
          <w:szCs w:val="28"/>
        </w:rPr>
        <w:t>о проведения контрольного мероприятия</w:t>
      </w:r>
    </w:p>
    <w:p w:rsidR="008811E6" w:rsidRPr="002B5EF8" w:rsidRDefault="008811E6" w:rsidP="008811E6">
      <w:pPr>
        <w:pStyle w:val="1"/>
        <w:numPr>
          <w:ilvl w:val="0"/>
          <w:numId w:val="0"/>
        </w:numPr>
        <w:spacing w:after="0"/>
        <w:ind w:left="1287"/>
        <w:contextualSpacing/>
        <w:rPr>
          <w:rFonts w:ascii="Times New Roman" w:hAnsi="Times New Roman" w:cs="Times New Roman"/>
          <w:sz w:val="28"/>
          <w:szCs w:val="28"/>
        </w:rPr>
      </w:pPr>
      <w:r w:rsidRPr="002B5EF8">
        <w:rPr>
          <w:rFonts w:ascii="Times New Roman" w:hAnsi="Times New Roman" w:cs="Times New Roman"/>
          <w:sz w:val="28"/>
          <w:szCs w:val="28"/>
        </w:rPr>
        <w:t>«</w:t>
      </w:r>
      <w:r w:rsidRPr="002B5EF8">
        <w:rPr>
          <w:rFonts w:ascii="Times New Roman" w:hAnsi="Times New Roman" w:cs="Times New Roman"/>
          <w:color w:val="000000"/>
          <w:sz w:val="28"/>
          <w:szCs w:val="28"/>
        </w:rPr>
        <w:t>Проверка использования межбюджетных трансфертов, предо</w:t>
      </w:r>
      <w:r w:rsidRPr="002B5EF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B5EF8">
        <w:rPr>
          <w:rFonts w:ascii="Times New Roman" w:hAnsi="Times New Roman" w:cs="Times New Roman"/>
          <w:color w:val="000000"/>
          <w:sz w:val="28"/>
          <w:szCs w:val="28"/>
        </w:rPr>
        <w:t>тавленных на финансирование мероприятий по организации содержания пожарн</w:t>
      </w:r>
      <w:r w:rsidRPr="002B5EF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B5EF8">
        <w:rPr>
          <w:rFonts w:ascii="Times New Roman" w:hAnsi="Times New Roman" w:cs="Times New Roman"/>
          <w:color w:val="000000"/>
          <w:sz w:val="28"/>
          <w:szCs w:val="28"/>
        </w:rPr>
        <w:t>го расчета</w:t>
      </w:r>
      <w:r w:rsidRPr="002B5EF8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811E6" w:rsidRDefault="008811E6" w:rsidP="008811E6">
      <w:pPr>
        <w:jc w:val="center"/>
        <w:rPr>
          <w:b/>
          <w:sz w:val="28"/>
          <w:szCs w:val="28"/>
        </w:rPr>
      </w:pPr>
    </w:p>
    <w:p w:rsidR="008811E6" w:rsidRPr="00E17E47" w:rsidRDefault="008811E6" w:rsidP="008811E6">
      <w:pPr>
        <w:jc w:val="both"/>
        <w:rPr>
          <w:kern w:val="1"/>
          <w:sz w:val="28"/>
          <w:szCs w:val="28"/>
        </w:rPr>
      </w:pPr>
      <w:r w:rsidRPr="00E17E47">
        <w:rPr>
          <w:kern w:val="1"/>
          <w:sz w:val="28"/>
          <w:szCs w:val="28"/>
        </w:rPr>
        <w:t xml:space="preserve"> </w:t>
      </w:r>
      <w:r w:rsidRPr="00E17E47">
        <w:rPr>
          <w:b/>
          <w:i/>
          <w:kern w:val="1"/>
          <w:sz w:val="28"/>
          <w:szCs w:val="28"/>
        </w:rPr>
        <w:t>В ходе контрольного мероприятия установлено:</w:t>
      </w:r>
    </w:p>
    <w:p w:rsidR="008811E6" w:rsidRDefault="008811E6" w:rsidP="008811E6">
      <w:pPr>
        <w:ind w:firstLine="708"/>
        <w:jc w:val="both"/>
        <w:rPr>
          <w:kern w:val="1"/>
          <w:sz w:val="28"/>
        </w:rPr>
      </w:pPr>
    </w:p>
    <w:p w:rsidR="008811E6" w:rsidRDefault="008811E6" w:rsidP="008811E6">
      <w:pPr>
        <w:widowControl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поселения - орган местного самоуправления, осуществляющий исполнительно – распорядительные функции.</w:t>
      </w:r>
    </w:p>
    <w:p w:rsidR="008811E6" w:rsidRDefault="008811E6" w:rsidP="008811E6">
      <w:pPr>
        <w:widowControl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поселения на принципах единоначалия руководит глава администрации поселения. Главой администрации поселения является глава поселения.</w:t>
      </w:r>
    </w:p>
    <w:p w:rsidR="008811E6" w:rsidRDefault="008811E6" w:rsidP="008811E6">
      <w:pPr>
        <w:widowControl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поселения обладает правами юридического лица, является муниципальным казенным учреждением, имеет обособленное имущество, от своего имени приобретает и осуществляет имущественные и неимущественные права и обязанности, может быть истцом, ответчиком в судах, иметь печать, штамп, бланк с соответствующей символикой, счета в соответствии с федеральным законодательством.</w:t>
      </w:r>
    </w:p>
    <w:p w:rsidR="008811E6" w:rsidRPr="00F0443C" w:rsidRDefault="008811E6" w:rsidP="008811E6">
      <w:pPr>
        <w:rPr>
          <w:b/>
          <w:sz w:val="28"/>
        </w:rPr>
      </w:pPr>
    </w:p>
    <w:p w:rsidR="008811E6" w:rsidRDefault="008811E6" w:rsidP="008811E6">
      <w:pPr>
        <w:ind w:firstLine="567"/>
        <w:jc w:val="both"/>
        <w:rPr>
          <w:sz w:val="28"/>
        </w:rPr>
      </w:pPr>
      <w:r>
        <w:rPr>
          <w:sz w:val="28"/>
        </w:rPr>
        <w:t xml:space="preserve">Администрацией </w:t>
      </w:r>
      <w:proofErr w:type="spellStart"/>
      <w:r>
        <w:rPr>
          <w:sz w:val="28"/>
        </w:rPr>
        <w:t>Светловского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Котельничского</w:t>
      </w:r>
      <w:proofErr w:type="spellEnd"/>
      <w:r>
        <w:rPr>
          <w:sz w:val="28"/>
        </w:rPr>
        <w:t xml:space="preserve"> района с администрацией </w:t>
      </w:r>
      <w:proofErr w:type="spellStart"/>
      <w:r>
        <w:rPr>
          <w:sz w:val="28"/>
        </w:rPr>
        <w:t>Котельничского</w:t>
      </w:r>
      <w:proofErr w:type="spellEnd"/>
      <w:r>
        <w:rPr>
          <w:sz w:val="28"/>
        </w:rPr>
        <w:t xml:space="preserve"> района </w:t>
      </w:r>
      <w:proofErr w:type="spellStart"/>
      <w:r>
        <w:rPr>
          <w:sz w:val="28"/>
        </w:rPr>
        <w:t>Кироваской</w:t>
      </w:r>
      <w:proofErr w:type="spellEnd"/>
      <w:r>
        <w:rPr>
          <w:sz w:val="28"/>
        </w:rPr>
        <w:t xml:space="preserve"> области з</w:t>
      </w:r>
      <w:r>
        <w:rPr>
          <w:sz w:val="28"/>
        </w:rPr>
        <w:t>а</w:t>
      </w:r>
      <w:r>
        <w:rPr>
          <w:sz w:val="28"/>
        </w:rPr>
        <w:t xml:space="preserve">ключено  соглашение 21.01.2016 о предоставлении иного межбюджетного трансферта на финансирование мероприятий по организации содержания пожарного расчета (далее - Соглашение)  на сумму 600 000 рублей. </w:t>
      </w:r>
    </w:p>
    <w:p w:rsidR="008811E6" w:rsidRDefault="008811E6" w:rsidP="008811E6">
      <w:pPr>
        <w:ind w:firstLine="567"/>
        <w:jc w:val="both"/>
        <w:rPr>
          <w:sz w:val="28"/>
        </w:rPr>
      </w:pPr>
      <w:r>
        <w:rPr>
          <w:sz w:val="28"/>
        </w:rPr>
        <w:t>Предметом Соглашения является финансирование мероприятий св</w:t>
      </w:r>
      <w:r>
        <w:rPr>
          <w:sz w:val="28"/>
        </w:rPr>
        <w:t>я</w:t>
      </w:r>
      <w:r>
        <w:rPr>
          <w:sz w:val="28"/>
        </w:rPr>
        <w:t>занных с содержанием пожарного расчета.</w:t>
      </w:r>
    </w:p>
    <w:p w:rsidR="008811E6" w:rsidRDefault="008811E6" w:rsidP="008811E6">
      <w:pPr>
        <w:ind w:firstLine="567"/>
        <w:jc w:val="both"/>
        <w:rPr>
          <w:sz w:val="28"/>
        </w:rPr>
      </w:pPr>
      <w:r>
        <w:rPr>
          <w:sz w:val="28"/>
        </w:rPr>
        <w:t xml:space="preserve">Финансирование мероприятий производится путем предоставления иного межбюджетного трансферта от администрации </w:t>
      </w:r>
      <w:proofErr w:type="spellStart"/>
      <w:r>
        <w:rPr>
          <w:sz w:val="28"/>
        </w:rPr>
        <w:t>Котельничского</w:t>
      </w:r>
      <w:proofErr w:type="spellEnd"/>
      <w:r>
        <w:rPr>
          <w:sz w:val="28"/>
        </w:rPr>
        <w:t xml:space="preserve"> ра</w:t>
      </w:r>
      <w:r>
        <w:rPr>
          <w:sz w:val="28"/>
        </w:rPr>
        <w:t>й</w:t>
      </w:r>
      <w:r>
        <w:rPr>
          <w:sz w:val="28"/>
        </w:rPr>
        <w:t xml:space="preserve">она администрации </w:t>
      </w:r>
      <w:proofErr w:type="spellStart"/>
      <w:r>
        <w:rPr>
          <w:sz w:val="28"/>
        </w:rPr>
        <w:t>Светловского</w:t>
      </w:r>
      <w:proofErr w:type="spellEnd"/>
      <w:r>
        <w:rPr>
          <w:sz w:val="28"/>
        </w:rPr>
        <w:t xml:space="preserve"> сельского поселения.</w:t>
      </w:r>
    </w:p>
    <w:p w:rsidR="008811E6" w:rsidRDefault="008811E6" w:rsidP="008811E6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Согласно п.1.3. Соглашения иной межбюджетный трансферт носит целевое назначение, предназначен для финансирования мероприятий связанных с содержанием п</w:t>
      </w:r>
      <w:r>
        <w:rPr>
          <w:sz w:val="28"/>
        </w:rPr>
        <w:t>о</w:t>
      </w:r>
      <w:r>
        <w:rPr>
          <w:sz w:val="28"/>
        </w:rPr>
        <w:t>жарного расчета.</w:t>
      </w:r>
    </w:p>
    <w:p w:rsidR="008811E6" w:rsidRDefault="008811E6" w:rsidP="008811E6">
      <w:pPr>
        <w:ind w:firstLine="567"/>
        <w:jc w:val="both"/>
        <w:rPr>
          <w:sz w:val="28"/>
        </w:rPr>
      </w:pPr>
    </w:p>
    <w:p w:rsidR="008811E6" w:rsidRPr="00C65716" w:rsidRDefault="008811E6" w:rsidP="008811E6">
      <w:pPr>
        <w:ind w:firstLine="567"/>
        <w:jc w:val="both"/>
        <w:rPr>
          <w:sz w:val="28"/>
        </w:rPr>
      </w:pPr>
      <w:r w:rsidRPr="00C65716">
        <w:rPr>
          <w:sz w:val="28"/>
        </w:rPr>
        <w:t xml:space="preserve">Финансовое управление администрации </w:t>
      </w:r>
      <w:proofErr w:type="spellStart"/>
      <w:r w:rsidRPr="00C65716">
        <w:rPr>
          <w:sz w:val="28"/>
        </w:rPr>
        <w:t>Котельничского</w:t>
      </w:r>
      <w:proofErr w:type="spellEnd"/>
      <w:r w:rsidRPr="00C65716">
        <w:rPr>
          <w:sz w:val="28"/>
        </w:rPr>
        <w:t xml:space="preserve"> района обе</w:t>
      </w:r>
      <w:r w:rsidRPr="00C65716">
        <w:rPr>
          <w:sz w:val="28"/>
        </w:rPr>
        <w:t>с</w:t>
      </w:r>
      <w:r w:rsidRPr="00C65716">
        <w:rPr>
          <w:sz w:val="28"/>
        </w:rPr>
        <w:t xml:space="preserve">печило перечисление администрации </w:t>
      </w:r>
      <w:proofErr w:type="spellStart"/>
      <w:r w:rsidRPr="00C65716">
        <w:rPr>
          <w:sz w:val="28"/>
        </w:rPr>
        <w:t>Светловского</w:t>
      </w:r>
      <w:proofErr w:type="spellEnd"/>
      <w:r w:rsidRPr="00C65716">
        <w:rPr>
          <w:sz w:val="28"/>
        </w:rPr>
        <w:t xml:space="preserve"> сельского поселения </w:t>
      </w:r>
      <w:r>
        <w:rPr>
          <w:sz w:val="28"/>
        </w:rPr>
        <w:t>иной межбюджетный трансферт</w:t>
      </w:r>
      <w:r w:rsidRPr="00C65716">
        <w:rPr>
          <w:sz w:val="28"/>
        </w:rPr>
        <w:t>, со</w:t>
      </w:r>
      <w:r>
        <w:rPr>
          <w:sz w:val="28"/>
        </w:rPr>
        <w:t>гласно платежным поручениям №30 от 22.01.2016 в сумме 150000 рублей, №542 от 19.04.2016  в сумме 150000 рублей, №1163 от 12.07.2016 в сумме 150000 рублей, №1668 от 04.10.2016 в сумме 150000 рублей, всего на сумму 600000 рублей.</w:t>
      </w:r>
    </w:p>
    <w:p w:rsidR="008811E6" w:rsidRDefault="008811E6" w:rsidP="008811E6">
      <w:pPr>
        <w:ind w:firstLine="601"/>
        <w:jc w:val="both"/>
        <w:rPr>
          <w:sz w:val="28"/>
        </w:rPr>
      </w:pPr>
      <w:r w:rsidRPr="008D361D">
        <w:rPr>
          <w:sz w:val="28"/>
        </w:rPr>
        <w:t xml:space="preserve">Бюджетная </w:t>
      </w:r>
      <w:r>
        <w:rPr>
          <w:sz w:val="28"/>
        </w:rPr>
        <w:t xml:space="preserve">смета администрации </w:t>
      </w:r>
      <w:proofErr w:type="spellStart"/>
      <w:r>
        <w:rPr>
          <w:sz w:val="28"/>
        </w:rPr>
        <w:t>Светловского</w:t>
      </w:r>
      <w:proofErr w:type="spellEnd"/>
      <w:r>
        <w:rPr>
          <w:sz w:val="28"/>
        </w:rPr>
        <w:t xml:space="preserve"> сельского поселения по средствам иного межбюджетного трансферта,</w:t>
      </w:r>
      <w:r w:rsidRPr="00A1411C">
        <w:rPr>
          <w:sz w:val="28"/>
        </w:rPr>
        <w:t xml:space="preserve"> </w:t>
      </w:r>
      <w:r>
        <w:rPr>
          <w:sz w:val="28"/>
        </w:rPr>
        <w:t>с учетом внесенных изм</w:t>
      </w:r>
      <w:r>
        <w:rPr>
          <w:sz w:val="28"/>
        </w:rPr>
        <w:t>е</w:t>
      </w:r>
      <w:r>
        <w:rPr>
          <w:sz w:val="28"/>
        </w:rPr>
        <w:t xml:space="preserve">нений, утверждена  главой администрации </w:t>
      </w:r>
      <w:proofErr w:type="spellStart"/>
      <w:r>
        <w:rPr>
          <w:sz w:val="28"/>
        </w:rPr>
        <w:t>Светловского</w:t>
      </w:r>
      <w:proofErr w:type="spellEnd"/>
      <w:r>
        <w:rPr>
          <w:sz w:val="28"/>
        </w:rPr>
        <w:t xml:space="preserve"> сельского посел</w:t>
      </w:r>
      <w:r>
        <w:rPr>
          <w:sz w:val="28"/>
        </w:rPr>
        <w:t>е</w:t>
      </w:r>
      <w:r>
        <w:rPr>
          <w:sz w:val="28"/>
        </w:rPr>
        <w:t xml:space="preserve">ния в сумме 600000 рублей,  в том числе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>:</w:t>
      </w:r>
    </w:p>
    <w:p w:rsidR="008811E6" w:rsidRPr="00463803" w:rsidRDefault="008811E6" w:rsidP="008811E6">
      <w:pPr>
        <w:ind w:firstLine="601"/>
        <w:jc w:val="both"/>
        <w:rPr>
          <w:sz w:val="28"/>
          <w:szCs w:val="28"/>
        </w:rPr>
      </w:pPr>
      <w:r>
        <w:rPr>
          <w:sz w:val="28"/>
        </w:rPr>
        <w:t xml:space="preserve">Главе  985 </w:t>
      </w:r>
      <w:r w:rsidRPr="00463803">
        <w:rPr>
          <w:sz w:val="28"/>
        </w:rPr>
        <w:t>«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Светловского</w:t>
      </w:r>
      <w:proofErr w:type="spellEnd"/>
      <w:r w:rsidRPr="00463803">
        <w:rPr>
          <w:sz w:val="28"/>
          <w:szCs w:val="28"/>
        </w:rPr>
        <w:t xml:space="preserve"> сельского поселения </w:t>
      </w:r>
      <w:proofErr w:type="spellStart"/>
      <w:r w:rsidRPr="00463803">
        <w:rPr>
          <w:sz w:val="28"/>
          <w:szCs w:val="28"/>
        </w:rPr>
        <w:t>К</w:t>
      </w:r>
      <w:r w:rsidRPr="00463803">
        <w:rPr>
          <w:sz w:val="28"/>
          <w:szCs w:val="28"/>
        </w:rPr>
        <w:t>о</w:t>
      </w:r>
      <w:r w:rsidRPr="00463803">
        <w:rPr>
          <w:sz w:val="28"/>
          <w:szCs w:val="28"/>
        </w:rPr>
        <w:t>тельничского</w:t>
      </w:r>
      <w:proofErr w:type="spellEnd"/>
      <w:r w:rsidRPr="00463803">
        <w:rPr>
          <w:sz w:val="28"/>
          <w:szCs w:val="28"/>
        </w:rPr>
        <w:t xml:space="preserve"> района Кировской области»,</w:t>
      </w:r>
    </w:p>
    <w:p w:rsidR="008811E6" w:rsidRDefault="008811E6" w:rsidP="008811E6">
      <w:pPr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раздел, подраздел 0310 «Обеспечение пожарной безопасности»,</w:t>
      </w:r>
    </w:p>
    <w:p w:rsidR="008811E6" w:rsidRDefault="008811E6" w:rsidP="008811E6">
      <w:pPr>
        <w:tabs>
          <w:tab w:val="left" w:pos="7363"/>
        </w:tabs>
        <w:ind w:firstLine="601"/>
        <w:jc w:val="both"/>
        <w:rPr>
          <w:sz w:val="28"/>
        </w:rPr>
      </w:pPr>
      <w:r>
        <w:rPr>
          <w:sz w:val="28"/>
          <w:szCs w:val="28"/>
        </w:rPr>
        <w:t>целевая статья 0100001040 «Обеспечение пожарной безопасности</w:t>
      </w:r>
      <w:r>
        <w:rPr>
          <w:sz w:val="28"/>
        </w:rPr>
        <w:t>»,</w:t>
      </w:r>
    </w:p>
    <w:p w:rsidR="008811E6" w:rsidRDefault="008811E6" w:rsidP="008811E6">
      <w:pPr>
        <w:tabs>
          <w:tab w:val="left" w:pos="7363"/>
        </w:tabs>
        <w:ind w:firstLine="601"/>
        <w:jc w:val="both"/>
        <w:rPr>
          <w:sz w:val="28"/>
        </w:rPr>
      </w:pPr>
      <w:r>
        <w:rPr>
          <w:sz w:val="28"/>
          <w:szCs w:val="28"/>
        </w:rPr>
        <w:t>целевая статья 010000104Б «Расходы на выплату заработной платы с начислениями и коммунальных услуг за счет средств местного бюджета</w:t>
      </w:r>
      <w:r>
        <w:rPr>
          <w:sz w:val="28"/>
        </w:rPr>
        <w:t>»</w:t>
      </w:r>
    </w:p>
    <w:p w:rsidR="008811E6" w:rsidRPr="007840BE" w:rsidRDefault="008811E6" w:rsidP="008811E6">
      <w:pPr>
        <w:ind w:firstLine="601"/>
        <w:jc w:val="both"/>
        <w:rPr>
          <w:sz w:val="28"/>
          <w:szCs w:val="28"/>
        </w:rPr>
      </w:pPr>
      <w:r>
        <w:rPr>
          <w:sz w:val="28"/>
        </w:rPr>
        <w:t>вид расходов 100 «Расходы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</w:t>
      </w:r>
      <w:r>
        <w:rPr>
          <w:sz w:val="28"/>
        </w:rPr>
        <w:t>д</w:t>
      </w:r>
      <w:r>
        <w:rPr>
          <w:sz w:val="28"/>
        </w:rPr>
        <w:t>жетными фондами»</w:t>
      </w:r>
    </w:p>
    <w:p w:rsidR="008811E6" w:rsidRDefault="008811E6" w:rsidP="008811E6">
      <w:pPr>
        <w:ind w:left="601"/>
        <w:jc w:val="both"/>
        <w:rPr>
          <w:sz w:val="28"/>
          <w:szCs w:val="28"/>
        </w:rPr>
      </w:pPr>
      <w:r w:rsidRPr="009369B7">
        <w:rPr>
          <w:sz w:val="28"/>
          <w:szCs w:val="28"/>
        </w:rPr>
        <w:t>КОСГУ 211 «Заработная плата»</w:t>
      </w:r>
      <w:r>
        <w:rPr>
          <w:sz w:val="28"/>
          <w:szCs w:val="28"/>
        </w:rPr>
        <w:t xml:space="preserve"> в сумме  454889,56 рублей,</w:t>
      </w:r>
    </w:p>
    <w:p w:rsidR="008811E6" w:rsidRDefault="008811E6" w:rsidP="008811E6">
      <w:pPr>
        <w:ind w:left="601"/>
        <w:jc w:val="both"/>
        <w:rPr>
          <w:sz w:val="28"/>
          <w:szCs w:val="28"/>
        </w:rPr>
      </w:pPr>
      <w:r>
        <w:rPr>
          <w:sz w:val="28"/>
          <w:szCs w:val="28"/>
        </w:rPr>
        <w:t>КОСГУ 213</w:t>
      </w:r>
      <w:r w:rsidRPr="009369B7">
        <w:rPr>
          <w:sz w:val="28"/>
          <w:szCs w:val="28"/>
        </w:rPr>
        <w:t xml:space="preserve"> «</w:t>
      </w:r>
      <w:r>
        <w:rPr>
          <w:sz w:val="28"/>
          <w:szCs w:val="28"/>
        </w:rPr>
        <w:t>Начисления на выплаты по оплате труда</w:t>
      </w:r>
      <w:r w:rsidRPr="009369B7">
        <w:rPr>
          <w:sz w:val="28"/>
          <w:szCs w:val="28"/>
        </w:rPr>
        <w:t>»</w:t>
      </w:r>
      <w:r>
        <w:rPr>
          <w:sz w:val="28"/>
          <w:szCs w:val="28"/>
        </w:rPr>
        <w:t xml:space="preserve"> в сумме 129800 рублей;</w:t>
      </w:r>
    </w:p>
    <w:p w:rsidR="008811E6" w:rsidRDefault="008811E6" w:rsidP="008811E6">
      <w:pPr>
        <w:tabs>
          <w:tab w:val="left" w:pos="7363"/>
        </w:tabs>
        <w:ind w:firstLine="601"/>
        <w:jc w:val="both"/>
        <w:rPr>
          <w:sz w:val="28"/>
        </w:rPr>
      </w:pPr>
      <w:r>
        <w:rPr>
          <w:sz w:val="28"/>
          <w:szCs w:val="28"/>
        </w:rPr>
        <w:t>целевая статья 010000104В «Расходы на содержание муниципальной пожарной охраны, за исключением расходов на выплату заработной платы с начислениями и коммунальных услуг</w:t>
      </w:r>
      <w:r>
        <w:rPr>
          <w:sz w:val="28"/>
        </w:rPr>
        <w:t>»</w:t>
      </w:r>
    </w:p>
    <w:p w:rsidR="008811E6" w:rsidRDefault="008811E6" w:rsidP="008811E6">
      <w:pPr>
        <w:ind w:left="601"/>
        <w:jc w:val="both"/>
        <w:rPr>
          <w:sz w:val="28"/>
          <w:szCs w:val="28"/>
        </w:rPr>
      </w:pPr>
      <w:r>
        <w:rPr>
          <w:sz w:val="28"/>
          <w:szCs w:val="28"/>
        </w:rPr>
        <w:t>вид расходов 200 «Закупка товаров, работ и услуг для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нужд»</w:t>
      </w:r>
    </w:p>
    <w:p w:rsidR="008811E6" w:rsidRDefault="008811E6" w:rsidP="008811E6">
      <w:pPr>
        <w:ind w:left="601"/>
        <w:jc w:val="both"/>
        <w:rPr>
          <w:sz w:val="28"/>
          <w:szCs w:val="28"/>
        </w:rPr>
      </w:pPr>
      <w:r>
        <w:rPr>
          <w:sz w:val="28"/>
          <w:szCs w:val="28"/>
        </w:rPr>
        <w:t>КОСГУ 225 «Работы, услуги по содержанию имущества» в сумме 1100 рублей,</w:t>
      </w:r>
    </w:p>
    <w:p w:rsidR="008811E6" w:rsidRDefault="008811E6" w:rsidP="008811E6">
      <w:pPr>
        <w:ind w:left="601"/>
        <w:jc w:val="both"/>
        <w:rPr>
          <w:sz w:val="28"/>
          <w:szCs w:val="28"/>
        </w:rPr>
      </w:pPr>
      <w:r>
        <w:rPr>
          <w:sz w:val="28"/>
          <w:szCs w:val="28"/>
        </w:rPr>
        <w:t>КОСГУ 226 «Прочие работы, услуги»</w:t>
      </w:r>
      <w:r w:rsidRPr="00844EE4">
        <w:rPr>
          <w:sz w:val="28"/>
          <w:szCs w:val="28"/>
        </w:rPr>
        <w:t xml:space="preserve"> </w:t>
      </w:r>
      <w:r>
        <w:rPr>
          <w:sz w:val="28"/>
          <w:szCs w:val="28"/>
        </w:rPr>
        <w:t>в сумме 3000 рублей,</w:t>
      </w:r>
    </w:p>
    <w:p w:rsidR="008811E6" w:rsidRDefault="008811E6" w:rsidP="008811E6">
      <w:pPr>
        <w:ind w:left="6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КОСГУ 340 </w:t>
      </w:r>
      <w:r w:rsidRPr="009369B7">
        <w:rPr>
          <w:sz w:val="28"/>
          <w:szCs w:val="28"/>
        </w:rPr>
        <w:t>«</w:t>
      </w:r>
      <w:r>
        <w:rPr>
          <w:sz w:val="28"/>
          <w:szCs w:val="28"/>
        </w:rPr>
        <w:t>Увеличение стоимости материальных запасов</w:t>
      </w:r>
      <w:r w:rsidRPr="009369B7">
        <w:rPr>
          <w:sz w:val="28"/>
          <w:szCs w:val="28"/>
        </w:rPr>
        <w:t>»</w:t>
      </w:r>
      <w:r>
        <w:rPr>
          <w:sz w:val="28"/>
          <w:szCs w:val="28"/>
        </w:rPr>
        <w:t xml:space="preserve"> в сумме 3838 рублей.</w:t>
      </w:r>
    </w:p>
    <w:p w:rsidR="008811E6" w:rsidRDefault="008811E6" w:rsidP="008811E6">
      <w:pPr>
        <w:ind w:left="601"/>
        <w:jc w:val="both"/>
        <w:rPr>
          <w:sz w:val="28"/>
          <w:szCs w:val="28"/>
        </w:rPr>
      </w:pPr>
      <w:r>
        <w:rPr>
          <w:sz w:val="28"/>
          <w:szCs w:val="28"/>
        </w:rPr>
        <w:t>вид расходов 800 «Иные бюджетные ассигнования»</w:t>
      </w:r>
    </w:p>
    <w:p w:rsidR="008811E6" w:rsidRDefault="008811E6" w:rsidP="008811E6">
      <w:pPr>
        <w:ind w:left="601"/>
        <w:jc w:val="both"/>
        <w:rPr>
          <w:sz w:val="28"/>
          <w:szCs w:val="28"/>
        </w:rPr>
      </w:pPr>
      <w:r>
        <w:rPr>
          <w:sz w:val="28"/>
          <w:szCs w:val="28"/>
        </w:rPr>
        <w:t>КОСГУ 290 «Прочие расходы» в сумме 6000 рублей,</w:t>
      </w:r>
    </w:p>
    <w:p w:rsidR="008811E6" w:rsidRPr="00535488" w:rsidRDefault="008811E6" w:rsidP="008811E6">
      <w:pPr>
        <w:ind w:firstLine="601"/>
        <w:jc w:val="both"/>
        <w:rPr>
          <w:sz w:val="28"/>
        </w:rPr>
      </w:pPr>
      <w:r w:rsidRPr="00535488">
        <w:rPr>
          <w:sz w:val="28"/>
        </w:rPr>
        <w:t xml:space="preserve">К бюджетным сметам </w:t>
      </w:r>
      <w:r>
        <w:rPr>
          <w:sz w:val="28"/>
        </w:rPr>
        <w:t>приложены расчеты плановых сметных показ</w:t>
      </w:r>
      <w:r>
        <w:rPr>
          <w:sz w:val="28"/>
        </w:rPr>
        <w:t>а</w:t>
      </w:r>
      <w:r>
        <w:rPr>
          <w:sz w:val="28"/>
        </w:rPr>
        <w:t>телей, использованных при формировании смет. К представленным измен</w:t>
      </w:r>
      <w:r>
        <w:rPr>
          <w:sz w:val="28"/>
        </w:rPr>
        <w:t>е</w:t>
      </w:r>
      <w:r>
        <w:rPr>
          <w:sz w:val="28"/>
        </w:rPr>
        <w:t>ниям показателей бюджетной сметы приложены расчеты изменения план</w:t>
      </w:r>
      <w:r>
        <w:rPr>
          <w:sz w:val="28"/>
        </w:rPr>
        <w:t>о</w:t>
      </w:r>
      <w:r>
        <w:rPr>
          <w:sz w:val="28"/>
        </w:rPr>
        <w:t>вых сметных показателей по каждому коду операций сектора государстве</w:t>
      </w:r>
      <w:r>
        <w:rPr>
          <w:sz w:val="28"/>
        </w:rPr>
        <w:t>н</w:t>
      </w:r>
      <w:r>
        <w:rPr>
          <w:sz w:val="28"/>
        </w:rPr>
        <w:t>ного управления, утвержденные руководителем.</w:t>
      </w:r>
    </w:p>
    <w:p w:rsidR="008811E6" w:rsidRDefault="008811E6" w:rsidP="008811E6">
      <w:pPr>
        <w:ind w:firstLine="567"/>
        <w:jc w:val="both"/>
      </w:pPr>
      <w:proofErr w:type="gramStart"/>
      <w:r>
        <w:rPr>
          <w:sz w:val="28"/>
          <w:szCs w:val="28"/>
        </w:rPr>
        <w:lastRenderedPageBreak/>
        <w:t xml:space="preserve">В соответствии с Федеральными законами от 21.12.1994 №69-ФЗ «О пожарной безопасности», от 06.10.2003 №131-ФЗ «Об общих принципах организации местного самоуправления в Российской Федерации» </w:t>
      </w:r>
      <w:r w:rsidRPr="00E03134">
        <w:rPr>
          <w:sz w:val="28"/>
          <w:szCs w:val="28"/>
        </w:rPr>
        <w:t>разраб</w:t>
      </w:r>
      <w:r w:rsidRPr="00E03134">
        <w:rPr>
          <w:sz w:val="28"/>
          <w:szCs w:val="28"/>
        </w:rPr>
        <w:t>о</w:t>
      </w:r>
      <w:r w:rsidRPr="00E03134">
        <w:rPr>
          <w:sz w:val="28"/>
          <w:szCs w:val="28"/>
        </w:rPr>
        <w:t>тано</w:t>
      </w:r>
      <w:r>
        <w:rPr>
          <w:sz w:val="28"/>
          <w:szCs w:val="28"/>
        </w:rPr>
        <w:t xml:space="preserve"> Положение о муниципальной пожарной охране</w:t>
      </w:r>
      <w:r w:rsidRPr="00A12F25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образования </w:t>
      </w:r>
      <w:proofErr w:type="spellStart"/>
      <w:r>
        <w:rPr>
          <w:sz w:val="28"/>
          <w:szCs w:val="28"/>
        </w:rPr>
        <w:t>Светловское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района Кировской области, утвержденное постановлением администрации </w:t>
      </w:r>
      <w:proofErr w:type="spellStart"/>
      <w:r>
        <w:rPr>
          <w:sz w:val="28"/>
          <w:szCs w:val="28"/>
        </w:rPr>
        <w:t>Светловского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района Кировской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ласти от 27.08.2015 №72. </w:t>
      </w:r>
      <w:proofErr w:type="gramEnd"/>
    </w:p>
    <w:p w:rsidR="008811E6" w:rsidRPr="00981A13" w:rsidRDefault="008811E6" w:rsidP="008811E6">
      <w:pPr>
        <w:ind w:firstLine="567"/>
        <w:jc w:val="both"/>
        <w:rPr>
          <w:sz w:val="28"/>
          <w:szCs w:val="28"/>
        </w:rPr>
      </w:pPr>
      <w:r w:rsidRPr="00981A13">
        <w:rPr>
          <w:sz w:val="28"/>
          <w:szCs w:val="28"/>
        </w:rPr>
        <w:t xml:space="preserve">Положение по оплате труда и материальном </w:t>
      </w:r>
      <w:proofErr w:type="gramStart"/>
      <w:r w:rsidRPr="00981A13">
        <w:rPr>
          <w:sz w:val="28"/>
          <w:szCs w:val="28"/>
        </w:rPr>
        <w:t>стимулировании</w:t>
      </w:r>
      <w:proofErr w:type="gramEnd"/>
      <w:r w:rsidRPr="00981A13">
        <w:rPr>
          <w:sz w:val="28"/>
          <w:szCs w:val="28"/>
        </w:rPr>
        <w:t xml:space="preserve"> работн</w:t>
      </w:r>
      <w:r w:rsidRPr="00981A13">
        <w:rPr>
          <w:sz w:val="28"/>
          <w:szCs w:val="28"/>
        </w:rPr>
        <w:t>и</w:t>
      </w:r>
      <w:r w:rsidRPr="00981A13">
        <w:rPr>
          <w:sz w:val="28"/>
          <w:szCs w:val="28"/>
        </w:rPr>
        <w:t xml:space="preserve">ков муниципальной пожарной команды администрации </w:t>
      </w:r>
      <w:proofErr w:type="spellStart"/>
      <w:r w:rsidRPr="00981A13">
        <w:rPr>
          <w:sz w:val="28"/>
          <w:szCs w:val="28"/>
        </w:rPr>
        <w:t>Светловского</w:t>
      </w:r>
      <w:proofErr w:type="spellEnd"/>
      <w:r w:rsidRPr="00981A13">
        <w:rPr>
          <w:sz w:val="28"/>
          <w:szCs w:val="28"/>
        </w:rPr>
        <w:t xml:space="preserve"> сел</w:t>
      </w:r>
      <w:r w:rsidRPr="00981A13">
        <w:rPr>
          <w:sz w:val="28"/>
          <w:szCs w:val="28"/>
        </w:rPr>
        <w:t>ь</w:t>
      </w:r>
      <w:r w:rsidRPr="00981A13">
        <w:rPr>
          <w:sz w:val="28"/>
          <w:szCs w:val="28"/>
        </w:rPr>
        <w:t xml:space="preserve">ского поселения </w:t>
      </w:r>
      <w:proofErr w:type="spellStart"/>
      <w:r w:rsidRPr="00981A13">
        <w:rPr>
          <w:sz w:val="28"/>
          <w:szCs w:val="28"/>
        </w:rPr>
        <w:t>Котельничского</w:t>
      </w:r>
      <w:proofErr w:type="spellEnd"/>
      <w:r w:rsidRPr="00981A13">
        <w:rPr>
          <w:sz w:val="28"/>
          <w:szCs w:val="28"/>
        </w:rPr>
        <w:t xml:space="preserve"> района Кировской области утверждено постановлением администрации </w:t>
      </w:r>
      <w:proofErr w:type="spellStart"/>
      <w:r w:rsidRPr="00981A13">
        <w:rPr>
          <w:sz w:val="28"/>
          <w:szCs w:val="28"/>
        </w:rPr>
        <w:t>Светловского</w:t>
      </w:r>
      <w:proofErr w:type="spellEnd"/>
      <w:r w:rsidRPr="00981A13">
        <w:rPr>
          <w:sz w:val="28"/>
          <w:szCs w:val="28"/>
        </w:rPr>
        <w:t xml:space="preserve"> сельского поселения от 12.03.2013 №46.</w:t>
      </w:r>
    </w:p>
    <w:p w:rsidR="008811E6" w:rsidRPr="00981A13" w:rsidRDefault="008811E6" w:rsidP="008811E6">
      <w:pPr>
        <w:ind w:firstLine="567"/>
        <w:jc w:val="both"/>
        <w:rPr>
          <w:sz w:val="28"/>
          <w:szCs w:val="28"/>
        </w:rPr>
      </w:pPr>
      <w:proofErr w:type="gramStart"/>
      <w:r w:rsidRPr="00981A13">
        <w:rPr>
          <w:sz w:val="28"/>
          <w:szCs w:val="28"/>
        </w:rPr>
        <w:t>Положение по оплате труда и материальном стимулировании работн</w:t>
      </w:r>
      <w:r w:rsidRPr="00981A13">
        <w:rPr>
          <w:sz w:val="28"/>
          <w:szCs w:val="28"/>
        </w:rPr>
        <w:t>и</w:t>
      </w:r>
      <w:r w:rsidRPr="00981A13">
        <w:rPr>
          <w:sz w:val="28"/>
          <w:szCs w:val="28"/>
        </w:rPr>
        <w:t xml:space="preserve">ков муниципальной пожарной команды администрации </w:t>
      </w:r>
      <w:proofErr w:type="spellStart"/>
      <w:r w:rsidRPr="00981A13">
        <w:rPr>
          <w:sz w:val="28"/>
          <w:szCs w:val="28"/>
        </w:rPr>
        <w:t>Светловского</w:t>
      </w:r>
      <w:proofErr w:type="spellEnd"/>
      <w:r w:rsidRPr="00981A13">
        <w:rPr>
          <w:sz w:val="28"/>
          <w:szCs w:val="28"/>
        </w:rPr>
        <w:t xml:space="preserve"> сел</w:t>
      </w:r>
      <w:r w:rsidRPr="00981A13">
        <w:rPr>
          <w:sz w:val="28"/>
          <w:szCs w:val="28"/>
        </w:rPr>
        <w:t>ь</w:t>
      </w:r>
      <w:r w:rsidRPr="00981A13">
        <w:rPr>
          <w:sz w:val="28"/>
          <w:szCs w:val="28"/>
        </w:rPr>
        <w:t xml:space="preserve">ского поселения </w:t>
      </w:r>
      <w:proofErr w:type="spellStart"/>
      <w:r w:rsidRPr="00981A13">
        <w:rPr>
          <w:sz w:val="28"/>
          <w:szCs w:val="28"/>
        </w:rPr>
        <w:t>Котельничского</w:t>
      </w:r>
      <w:proofErr w:type="spellEnd"/>
      <w:r w:rsidRPr="00981A13">
        <w:rPr>
          <w:sz w:val="28"/>
          <w:szCs w:val="28"/>
        </w:rPr>
        <w:t xml:space="preserve"> района Кировской области (далее – Пол</w:t>
      </w:r>
      <w:r w:rsidRPr="00981A13">
        <w:rPr>
          <w:sz w:val="28"/>
          <w:szCs w:val="28"/>
        </w:rPr>
        <w:t>о</w:t>
      </w:r>
      <w:r w:rsidRPr="00981A13">
        <w:rPr>
          <w:sz w:val="28"/>
          <w:szCs w:val="28"/>
        </w:rPr>
        <w:t xml:space="preserve">жение по оплате труда) утверждено постановлением администрации </w:t>
      </w:r>
      <w:proofErr w:type="spellStart"/>
      <w:r w:rsidRPr="00981A13">
        <w:rPr>
          <w:sz w:val="28"/>
          <w:szCs w:val="28"/>
        </w:rPr>
        <w:t>Све</w:t>
      </w:r>
      <w:r w:rsidRPr="00981A13">
        <w:rPr>
          <w:sz w:val="28"/>
          <w:szCs w:val="28"/>
        </w:rPr>
        <w:t>т</w:t>
      </w:r>
      <w:r w:rsidRPr="00981A13">
        <w:rPr>
          <w:sz w:val="28"/>
          <w:szCs w:val="28"/>
        </w:rPr>
        <w:t>ловского</w:t>
      </w:r>
      <w:proofErr w:type="spellEnd"/>
      <w:r w:rsidRPr="00981A13">
        <w:rPr>
          <w:sz w:val="28"/>
          <w:szCs w:val="28"/>
        </w:rPr>
        <w:t xml:space="preserve"> сельского поселения от 01.05.2016 №30/1.</w:t>
      </w:r>
      <w:proofErr w:type="gramEnd"/>
    </w:p>
    <w:p w:rsidR="008811E6" w:rsidRPr="00FB3FA1" w:rsidRDefault="008811E6" w:rsidP="008811E6">
      <w:pPr>
        <w:ind w:firstLine="567"/>
        <w:jc w:val="both"/>
        <w:rPr>
          <w:b/>
          <w:sz w:val="28"/>
          <w:szCs w:val="28"/>
        </w:rPr>
      </w:pPr>
    </w:p>
    <w:p w:rsidR="008811E6" w:rsidRPr="007A1308" w:rsidRDefault="008811E6" w:rsidP="008811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п.2.1. </w:t>
      </w:r>
      <w:proofErr w:type="gramStart"/>
      <w:r>
        <w:rPr>
          <w:sz w:val="28"/>
          <w:szCs w:val="28"/>
        </w:rPr>
        <w:t>Положения по оплате труда должностные оклады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ботников установлены на основе профессиональных квалификационных групп общеотраслевых должностей руководителей, специалистов и служ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щих, утвержденных Приказом Министерства здравоохранения и социальн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развития РФ от 29.05.2008 №247н и на основе профессиональных квал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фикационных групп общеотраслевых профессий рабочих, утвержденных Приказом Министерства здравоохранения и социального развития РФ от 29.05.2008 №248н.</w:t>
      </w:r>
      <w:proofErr w:type="gramEnd"/>
    </w:p>
    <w:p w:rsidR="008811E6" w:rsidRPr="00BA5F3B" w:rsidRDefault="008811E6" w:rsidP="008811E6">
      <w:pPr>
        <w:ind w:firstLine="567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Начальник пожарной муниципальной команды отнесен к ПКГ «Общ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отраслевые должности служащих второго уровня» 5 квалификационный уровень, водитель автомобиля отнесен к ПКГ «Общеотраслевые профессии рабочих второго уровня» 2 квалификационный уровень, </w:t>
      </w:r>
      <w:r w:rsidRPr="00BA5F3B">
        <w:rPr>
          <w:i/>
          <w:sz w:val="28"/>
          <w:szCs w:val="28"/>
        </w:rPr>
        <w:t>хотя в Приказе Министерства здравоохранения и социального развития РФ от 29.05.2008 №248н водитель автомобиля отнесен к ПКГ «Общеотрасл</w:t>
      </w:r>
      <w:r w:rsidRPr="00BA5F3B">
        <w:rPr>
          <w:i/>
          <w:sz w:val="28"/>
          <w:szCs w:val="28"/>
        </w:rPr>
        <w:t>е</w:t>
      </w:r>
      <w:r w:rsidRPr="00BA5F3B">
        <w:rPr>
          <w:i/>
          <w:sz w:val="28"/>
          <w:szCs w:val="28"/>
        </w:rPr>
        <w:t>вые профессии рабочих второго уровня» 1 квалификационный ур</w:t>
      </w:r>
      <w:r w:rsidRPr="00BA5F3B">
        <w:rPr>
          <w:i/>
          <w:sz w:val="28"/>
          <w:szCs w:val="28"/>
        </w:rPr>
        <w:t>о</w:t>
      </w:r>
      <w:r w:rsidRPr="00BA5F3B">
        <w:rPr>
          <w:i/>
          <w:sz w:val="28"/>
          <w:szCs w:val="28"/>
        </w:rPr>
        <w:t>вень.</w:t>
      </w:r>
      <w:proofErr w:type="gramEnd"/>
    </w:p>
    <w:p w:rsidR="008811E6" w:rsidRDefault="008811E6" w:rsidP="008811E6">
      <w:pPr>
        <w:jc w:val="both"/>
        <w:rPr>
          <w:sz w:val="28"/>
          <w:szCs w:val="28"/>
        </w:rPr>
      </w:pPr>
    </w:p>
    <w:p w:rsidR="008811E6" w:rsidRDefault="008811E6" w:rsidP="008811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статье 11.1 Федерального закона от 21.12.1994 №69-ФЗ «О пожарной безопасности» цель, задачи, порядок создания и организации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муниципальной пожарной охраны, порядок ее взаимоотношений с другими видами пожарной охраны определяются органами местного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моуправления. </w:t>
      </w:r>
    </w:p>
    <w:p w:rsidR="008811E6" w:rsidRDefault="008811E6" w:rsidP="008811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Начисление оплаты труда работникам муниципальной пожарной охр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ны  </w:t>
      </w:r>
      <w:proofErr w:type="spellStart"/>
      <w:r>
        <w:rPr>
          <w:sz w:val="28"/>
          <w:szCs w:val="28"/>
        </w:rPr>
        <w:t>Светловского</w:t>
      </w:r>
      <w:proofErr w:type="spellEnd"/>
      <w:r>
        <w:rPr>
          <w:sz w:val="28"/>
          <w:szCs w:val="28"/>
        </w:rPr>
        <w:t xml:space="preserve"> сельского поселения осуществляется на основании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табелей учета использования рабочего времени, приказов по личн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му составу, штатных расписаний и иных нормативных актов.</w:t>
      </w:r>
    </w:p>
    <w:p w:rsidR="008811E6" w:rsidRDefault="008811E6" w:rsidP="008811E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весь проверяемый период заработная плата производилась на 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вании утвержденного Положения по оплате труда, штатного расписания. </w:t>
      </w:r>
    </w:p>
    <w:p w:rsidR="008811E6" w:rsidRDefault="008811E6" w:rsidP="008811E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проверке представлено штатное расписание, утвержденное распор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жением администрации </w:t>
      </w:r>
      <w:proofErr w:type="spellStart"/>
      <w:r>
        <w:rPr>
          <w:sz w:val="28"/>
          <w:szCs w:val="28"/>
        </w:rPr>
        <w:t>Светловского</w:t>
      </w:r>
      <w:proofErr w:type="spellEnd"/>
      <w:r>
        <w:rPr>
          <w:sz w:val="28"/>
          <w:szCs w:val="28"/>
        </w:rPr>
        <w:t xml:space="preserve"> сельского поселения от 28.04.2016 №13/1. Штат в количестве 5 единиц: начальник МПО – 1 штатная единица, водитель пожарной машины – 4 штатных единицы.</w:t>
      </w:r>
    </w:p>
    <w:p w:rsidR="008811E6" w:rsidRDefault="008811E6" w:rsidP="008811E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Табеля учёта использования рабочего времени и расчета заработной платы утверждены главой администрации </w:t>
      </w:r>
      <w:proofErr w:type="spellStart"/>
      <w:r>
        <w:rPr>
          <w:sz w:val="28"/>
          <w:szCs w:val="28"/>
        </w:rPr>
        <w:t>Светловского</w:t>
      </w:r>
      <w:proofErr w:type="spellEnd"/>
      <w:r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8811E6" w:rsidRPr="00225463" w:rsidRDefault="008811E6" w:rsidP="008811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реализацией норм Федерального закона от 06.10.2003 №131-ФЗ, на </w:t>
      </w:r>
      <w:r w:rsidRPr="002254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основании распоряжения администрации </w:t>
      </w: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района от 15.04.2013 №48 «Об исключении транспортного средства ЗИЛ-131 из дог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вора аренды МП «</w:t>
      </w:r>
      <w:proofErr w:type="spellStart"/>
      <w:r>
        <w:rPr>
          <w:sz w:val="28"/>
          <w:szCs w:val="28"/>
        </w:rPr>
        <w:t>Светловское</w:t>
      </w:r>
      <w:proofErr w:type="spellEnd"/>
      <w:r>
        <w:rPr>
          <w:sz w:val="28"/>
          <w:szCs w:val="28"/>
        </w:rPr>
        <w:t xml:space="preserve"> ЖКХ» муниципальному образованию </w:t>
      </w:r>
      <w:proofErr w:type="spellStart"/>
      <w:r>
        <w:rPr>
          <w:sz w:val="28"/>
          <w:szCs w:val="28"/>
        </w:rPr>
        <w:t>Све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ловское</w:t>
      </w:r>
      <w:proofErr w:type="spellEnd"/>
      <w:r>
        <w:rPr>
          <w:sz w:val="28"/>
          <w:szCs w:val="28"/>
        </w:rPr>
        <w:t xml:space="preserve"> сельского поселения передана в собственность автомашина АЦ-40-131.</w:t>
      </w:r>
    </w:p>
    <w:p w:rsidR="008811E6" w:rsidRDefault="008811E6" w:rsidP="008811E6">
      <w:pPr>
        <w:ind w:firstLine="567"/>
        <w:jc w:val="both"/>
        <w:rPr>
          <w:sz w:val="28"/>
          <w:szCs w:val="28"/>
        </w:rPr>
      </w:pPr>
      <w:r w:rsidRPr="004B0C76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распоряжением Министерства транспорта РФ от 14.03.2008 №АМ-23-р «О введении в действие методических рекомендаций «Нормы расхода топлива и смазочных материалов на автомобильном транспорте» (далее - распоряжение Минтранса) распоряжением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рации </w:t>
      </w:r>
      <w:proofErr w:type="spellStart"/>
      <w:r>
        <w:rPr>
          <w:sz w:val="28"/>
          <w:szCs w:val="28"/>
        </w:rPr>
        <w:t>Светловского</w:t>
      </w:r>
      <w:proofErr w:type="spellEnd"/>
      <w:r>
        <w:rPr>
          <w:sz w:val="28"/>
          <w:szCs w:val="28"/>
        </w:rPr>
        <w:t xml:space="preserve"> сельского поселения утверждена норма расхода топл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ва и смазочных материалов. </w:t>
      </w:r>
    </w:p>
    <w:p w:rsidR="008811E6" w:rsidRDefault="008811E6" w:rsidP="008811E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проведенного анализа использования бензина по автом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шине ЗИЛ 131 </w:t>
      </w:r>
      <w:r w:rsidRPr="001479DE">
        <w:rPr>
          <w:sz w:val="28"/>
          <w:szCs w:val="28"/>
        </w:rPr>
        <w:t>у499ен 43</w:t>
      </w:r>
      <w:r>
        <w:rPr>
          <w:sz w:val="28"/>
          <w:szCs w:val="28"/>
        </w:rPr>
        <w:t xml:space="preserve"> за 2016 год установлено: </w:t>
      </w:r>
    </w:p>
    <w:p w:rsidR="008811E6" w:rsidRDefault="008811E6" w:rsidP="008811E6">
      <w:pPr>
        <w:ind w:firstLine="540"/>
        <w:jc w:val="both"/>
        <w:rPr>
          <w:sz w:val="28"/>
          <w:szCs w:val="28"/>
        </w:rPr>
      </w:pPr>
      <w:r w:rsidRPr="00F810E1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эксплуатационной карте за июль 2016 года показания спид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метра перед выездом 28 июля составили 6760 км, пройдено километров за день  - 1км, соответственно на конец дня показания спидометра должны составить 6761 км (6760км +1км). В эксплуатационной карте показания сп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дометра перед выездом 29 июля – 6760км, </w:t>
      </w:r>
      <w:r>
        <w:rPr>
          <w:sz w:val="28"/>
          <w:szCs w:val="28"/>
          <w:u w:val="single"/>
        </w:rPr>
        <w:t>т.е. на 1</w:t>
      </w:r>
      <w:r w:rsidRPr="0053271A">
        <w:rPr>
          <w:sz w:val="28"/>
          <w:szCs w:val="28"/>
          <w:u w:val="single"/>
        </w:rPr>
        <w:t xml:space="preserve"> км меньше.</w:t>
      </w:r>
      <w:r w:rsidRPr="00AF52D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Показания спидометра в эксплуатационной карте перед выездом 04.09.2016 – 6760км, отметок о пройденных километрах и места работы нет, а показания спид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метра в эксплуатационной карте перед выездом 05.09.2016 – 6761км, про</w:t>
      </w:r>
      <w:r>
        <w:rPr>
          <w:sz w:val="28"/>
          <w:szCs w:val="28"/>
        </w:rPr>
        <w:t>й</w:t>
      </w:r>
      <w:r>
        <w:rPr>
          <w:sz w:val="28"/>
          <w:szCs w:val="28"/>
        </w:rPr>
        <w:t>дено километров за день  - 1км, соответственно на конец дня показания спидометра должны составить 6762 км (6761км +1км), но показания  перед выездом 07.09.2016 составили 6761 км.</w:t>
      </w:r>
      <w:proofErr w:type="gramEnd"/>
    </w:p>
    <w:p w:rsidR="008811E6" w:rsidRDefault="008811E6" w:rsidP="008811E6">
      <w:pPr>
        <w:ind w:firstLine="540"/>
        <w:jc w:val="both"/>
        <w:rPr>
          <w:sz w:val="28"/>
          <w:szCs w:val="28"/>
        </w:rPr>
      </w:pPr>
    </w:p>
    <w:p w:rsidR="008811E6" w:rsidRPr="00422ECA" w:rsidRDefault="008811E6" w:rsidP="008811E6">
      <w:pPr>
        <w:ind w:firstLine="540"/>
        <w:jc w:val="both"/>
        <w:rPr>
          <w:sz w:val="28"/>
          <w:szCs w:val="28"/>
        </w:rPr>
      </w:pPr>
      <w:r w:rsidRPr="00422ECA">
        <w:rPr>
          <w:sz w:val="28"/>
          <w:szCs w:val="28"/>
        </w:rPr>
        <w:t>В ходе сверки наличия количества топлива в баке пожарного автом</w:t>
      </w:r>
      <w:r w:rsidRPr="00422ECA">
        <w:rPr>
          <w:sz w:val="28"/>
          <w:szCs w:val="28"/>
        </w:rPr>
        <w:t>о</w:t>
      </w:r>
      <w:r w:rsidRPr="00422ECA">
        <w:rPr>
          <w:sz w:val="28"/>
          <w:szCs w:val="28"/>
        </w:rPr>
        <w:t>биля АЦ-40(131) -137А  с бухгалтерскими данными установлено расхожд</w:t>
      </w:r>
      <w:r w:rsidRPr="00422ECA">
        <w:rPr>
          <w:sz w:val="28"/>
          <w:szCs w:val="28"/>
        </w:rPr>
        <w:t>е</w:t>
      </w:r>
      <w:r w:rsidRPr="00422ECA">
        <w:rPr>
          <w:sz w:val="28"/>
          <w:szCs w:val="28"/>
        </w:rPr>
        <w:t>ние:</w:t>
      </w:r>
    </w:p>
    <w:p w:rsidR="008811E6" w:rsidRPr="00422ECA" w:rsidRDefault="008811E6" w:rsidP="008811E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422ECA">
        <w:rPr>
          <w:sz w:val="28"/>
          <w:szCs w:val="28"/>
        </w:rPr>
        <w:t>о</w:t>
      </w:r>
      <w:r>
        <w:rPr>
          <w:sz w:val="28"/>
          <w:szCs w:val="28"/>
        </w:rPr>
        <w:t xml:space="preserve">личество литров в баке и в канистре 99,47 л соответствует данным эксплуатационной карты, а по данным бухгалтерского учета  числится 99,312 л., расхождение составило 0,158л. </w:t>
      </w:r>
    </w:p>
    <w:p w:rsidR="008811E6" w:rsidRDefault="008811E6" w:rsidP="008811E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проверке заполнения эксплуатационных карт выявлены неправомерные выезды на учения, некорректное заполнение эксплуатационных карт.</w:t>
      </w:r>
    </w:p>
    <w:p w:rsidR="008811E6" w:rsidRDefault="008811E6" w:rsidP="008811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11E6" w:rsidRPr="00865071" w:rsidRDefault="008811E6" w:rsidP="008811E6">
      <w:pPr>
        <w:ind w:firstLine="567"/>
        <w:jc w:val="both"/>
        <w:rPr>
          <w:i/>
          <w:sz w:val="28"/>
          <w:szCs w:val="28"/>
        </w:rPr>
      </w:pPr>
      <w:r w:rsidRPr="00865071">
        <w:rPr>
          <w:i/>
          <w:sz w:val="28"/>
          <w:szCs w:val="28"/>
        </w:rPr>
        <w:lastRenderedPageBreak/>
        <w:t xml:space="preserve">В </w:t>
      </w:r>
      <w:r>
        <w:rPr>
          <w:i/>
          <w:sz w:val="28"/>
          <w:szCs w:val="28"/>
        </w:rPr>
        <w:t xml:space="preserve">администрации </w:t>
      </w:r>
      <w:proofErr w:type="spellStart"/>
      <w:r>
        <w:rPr>
          <w:i/>
          <w:sz w:val="28"/>
          <w:szCs w:val="28"/>
        </w:rPr>
        <w:t>Светловского</w:t>
      </w:r>
      <w:proofErr w:type="spellEnd"/>
      <w:r>
        <w:rPr>
          <w:i/>
          <w:sz w:val="28"/>
          <w:szCs w:val="28"/>
        </w:rPr>
        <w:t xml:space="preserve"> сельского</w:t>
      </w:r>
      <w:r w:rsidRPr="00865071">
        <w:rPr>
          <w:i/>
          <w:sz w:val="28"/>
          <w:szCs w:val="28"/>
        </w:rPr>
        <w:t xml:space="preserve"> пос</w:t>
      </w:r>
      <w:r>
        <w:rPr>
          <w:i/>
          <w:sz w:val="28"/>
          <w:szCs w:val="28"/>
        </w:rPr>
        <w:t xml:space="preserve">еления </w:t>
      </w:r>
      <w:r w:rsidRPr="00345946">
        <w:rPr>
          <w:i/>
          <w:sz w:val="28"/>
          <w:szCs w:val="28"/>
        </w:rPr>
        <w:t>документы орг</w:t>
      </w:r>
      <w:r w:rsidRPr="00345946">
        <w:rPr>
          <w:i/>
          <w:sz w:val="28"/>
          <w:szCs w:val="28"/>
        </w:rPr>
        <w:t>а</w:t>
      </w:r>
      <w:r w:rsidRPr="00345946">
        <w:rPr>
          <w:i/>
          <w:sz w:val="28"/>
          <w:szCs w:val="28"/>
        </w:rPr>
        <w:t xml:space="preserve">низационно-распорядительного характера для организации и проведения учений </w:t>
      </w:r>
      <w:r>
        <w:rPr>
          <w:i/>
          <w:sz w:val="28"/>
          <w:szCs w:val="28"/>
        </w:rPr>
        <w:t>в ходе</w:t>
      </w:r>
      <w:r w:rsidRPr="00865071">
        <w:rPr>
          <w:i/>
          <w:sz w:val="28"/>
          <w:szCs w:val="28"/>
        </w:rPr>
        <w:t xml:space="preserve"> проверке не представлены, в правовых актах органа местн</w:t>
      </w:r>
      <w:r w:rsidRPr="00865071">
        <w:rPr>
          <w:i/>
          <w:sz w:val="28"/>
          <w:szCs w:val="28"/>
        </w:rPr>
        <w:t>о</w:t>
      </w:r>
      <w:r w:rsidRPr="00865071">
        <w:rPr>
          <w:i/>
          <w:sz w:val="28"/>
          <w:szCs w:val="28"/>
        </w:rPr>
        <w:t>го самоуправления указанные учения не прописаны, проведенные учения н</w:t>
      </w:r>
      <w:r w:rsidRPr="00865071">
        <w:rPr>
          <w:i/>
          <w:sz w:val="28"/>
          <w:szCs w:val="28"/>
        </w:rPr>
        <w:t>и</w:t>
      </w:r>
      <w:r w:rsidRPr="00865071">
        <w:rPr>
          <w:i/>
          <w:sz w:val="28"/>
          <w:szCs w:val="28"/>
        </w:rPr>
        <w:t>где не зафиксированы, что не позволяет судить о том, что учения были пров</w:t>
      </w:r>
      <w:r w:rsidRPr="00865071">
        <w:rPr>
          <w:i/>
          <w:sz w:val="28"/>
          <w:szCs w:val="28"/>
        </w:rPr>
        <w:t>е</w:t>
      </w:r>
      <w:r w:rsidRPr="00865071">
        <w:rPr>
          <w:i/>
          <w:sz w:val="28"/>
          <w:szCs w:val="28"/>
        </w:rPr>
        <w:t>дены.</w:t>
      </w:r>
    </w:p>
    <w:p w:rsidR="008811E6" w:rsidRPr="0001793A" w:rsidRDefault="008811E6" w:rsidP="008811E6">
      <w:pPr>
        <w:ind w:firstLine="567"/>
        <w:jc w:val="both"/>
        <w:rPr>
          <w:i/>
          <w:sz w:val="28"/>
          <w:szCs w:val="28"/>
        </w:rPr>
      </w:pPr>
      <w:r w:rsidRPr="0001793A">
        <w:rPr>
          <w:i/>
          <w:sz w:val="28"/>
          <w:szCs w:val="28"/>
        </w:rPr>
        <w:t xml:space="preserve">Таким образом, допущено неправомерное расходование бюджетных средств на сумму 1858,15 рублей (53,09 л*35 </w:t>
      </w:r>
      <w:proofErr w:type="spellStart"/>
      <w:r w:rsidRPr="0001793A">
        <w:rPr>
          <w:i/>
          <w:sz w:val="28"/>
          <w:szCs w:val="28"/>
        </w:rPr>
        <w:t>руб</w:t>
      </w:r>
      <w:proofErr w:type="spellEnd"/>
      <w:r w:rsidRPr="0001793A">
        <w:rPr>
          <w:i/>
          <w:sz w:val="28"/>
          <w:szCs w:val="28"/>
        </w:rPr>
        <w:t>).</w:t>
      </w:r>
    </w:p>
    <w:p w:rsidR="008811E6" w:rsidRPr="00865071" w:rsidRDefault="008811E6" w:rsidP="008811E6">
      <w:pPr>
        <w:ind w:firstLine="567"/>
        <w:jc w:val="both"/>
        <w:rPr>
          <w:i/>
        </w:rPr>
      </w:pPr>
    </w:p>
    <w:p w:rsidR="008811E6" w:rsidRPr="00865071" w:rsidRDefault="008811E6" w:rsidP="008811E6">
      <w:pPr>
        <w:spacing w:after="120"/>
        <w:ind w:firstLine="567"/>
        <w:jc w:val="both"/>
        <w:rPr>
          <w:i/>
          <w:sz w:val="28"/>
          <w:szCs w:val="28"/>
        </w:rPr>
      </w:pPr>
      <w:proofErr w:type="gramStart"/>
      <w:r w:rsidRPr="00865071">
        <w:rPr>
          <w:i/>
          <w:sz w:val="28"/>
          <w:szCs w:val="28"/>
        </w:rPr>
        <w:t>В нарушение п.7,п.119 Приказа Министерства финансов РФ от 01.12.2010 №157н, статьи 9 закона о бухгалтерском учете №402-ФЗ на приложенных к авансовым отчетам подтверждающих первичных документах нет отметок материально-ответственного лица в получении м</w:t>
      </w:r>
      <w:r w:rsidRPr="00865071">
        <w:rPr>
          <w:i/>
          <w:sz w:val="28"/>
          <w:szCs w:val="28"/>
        </w:rPr>
        <w:t>а</w:t>
      </w:r>
      <w:r w:rsidRPr="00865071">
        <w:rPr>
          <w:i/>
          <w:sz w:val="28"/>
          <w:szCs w:val="28"/>
        </w:rPr>
        <w:t>териальных ценностей на ответственное хранение: к АО №5 от 10.05.2016, АО №16 от 25.07.2016, АО №38 от 28.10.2016, АО №8 от 30.05.2016, АО №47 от 14.12.2016.</w:t>
      </w:r>
      <w:proofErr w:type="gramEnd"/>
    </w:p>
    <w:p w:rsidR="008811E6" w:rsidRPr="00865071" w:rsidRDefault="008811E6" w:rsidP="008811E6">
      <w:pPr>
        <w:ind w:firstLine="567"/>
        <w:jc w:val="both"/>
        <w:rPr>
          <w:i/>
          <w:sz w:val="28"/>
          <w:szCs w:val="28"/>
        </w:rPr>
      </w:pPr>
      <w:proofErr w:type="gramStart"/>
      <w:r w:rsidRPr="00865071">
        <w:rPr>
          <w:i/>
          <w:sz w:val="28"/>
          <w:szCs w:val="28"/>
        </w:rPr>
        <w:t>В нарушение Приказа Минфина России от 30.03.2015 №52н «Об утверждении форм первичных учетных документов и регистров бухгалте</w:t>
      </w:r>
      <w:r w:rsidRPr="00865071">
        <w:rPr>
          <w:i/>
          <w:sz w:val="28"/>
          <w:szCs w:val="28"/>
        </w:rPr>
        <w:t>р</w:t>
      </w:r>
      <w:r w:rsidRPr="00865071">
        <w:rPr>
          <w:i/>
          <w:sz w:val="28"/>
          <w:szCs w:val="28"/>
        </w:rPr>
        <w:t>ского учета, применяемых органами государственной власти (государс</w:t>
      </w:r>
      <w:r w:rsidRPr="00865071">
        <w:rPr>
          <w:i/>
          <w:sz w:val="28"/>
          <w:szCs w:val="28"/>
        </w:rPr>
        <w:t>т</w:t>
      </w:r>
      <w:r w:rsidRPr="00865071">
        <w:rPr>
          <w:i/>
          <w:sz w:val="28"/>
          <w:szCs w:val="28"/>
        </w:rPr>
        <w:t>венными органами), органами местного самоуправления, органами управл</w:t>
      </w:r>
      <w:r w:rsidRPr="00865071">
        <w:rPr>
          <w:i/>
          <w:sz w:val="28"/>
          <w:szCs w:val="28"/>
        </w:rPr>
        <w:t>е</w:t>
      </w:r>
      <w:r w:rsidRPr="00865071">
        <w:rPr>
          <w:i/>
          <w:sz w:val="28"/>
          <w:szCs w:val="28"/>
        </w:rPr>
        <w:t>ния государственными внебюджетными  фондами, государственными (м</w:t>
      </w:r>
      <w:r w:rsidRPr="00865071">
        <w:rPr>
          <w:i/>
          <w:sz w:val="28"/>
          <w:szCs w:val="28"/>
        </w:rPr>
        <w:t>у</w:t>
      </w:r>
      <w:r w:rsidRPr="00865071">
        <w:rPr>
          <w:i/>
          <w:sz w:val="28"/>
          <w:szCs w:val="28"/>
        </w:rPr>
        <w:t>ниципальными) учреждениями, и  Методических указаний по их примен</w:t>
      </w:r>
      <w:r w:rsidRPr="00865071">
        <w:rPr>
          <w:i/>
          <w:sz w:val="28"/>
          <w:szCs w:val="28"/>
        </w:rPr>
        <w:t>е</w:t>
      </w:r>
      <w:r w:rsidRPr="00865071">
        <w:rPr>
          <w:i/>
          <w:sz w:val="28"/>
          <w:szCs w:val="28"/>
        </w:rPr>
        <w:t>нию» (далее – Приказ №52н) в авансовых отчетах нет сведений о выдаче перерасхода.</w:t>
      </w:r>
      <w:proofErr w:type="gramEnd"/>
    </w:p>
    <w:p w:rsidR="008811E6" w:rsidRPr="0003315C" w:rsidRDefault="008811E6" w:rsidP="008811E6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  <w:r w:rsidRPr="0003315C">
        <w:rPr>
          <w:i/>
          <w:iCs/>
          <w:sz w:val="28"/>
          <w:szCs w:val="28"/>
        </w:rPr>
        <w:t xml:space="preserve">В нарушение приложения N 5 к </w:t>
      </w:r>
      <w:r w:rsidRPr="0003315C">
        <w:rPr>
          <w:i/>
          <w:sz w:val="28"/>
          <w:szCs w:val="28"/>
        </w:rPr>
        <w:t>Приказу №52н</w:t>
      </w:r>
      <w:r w:rsidRPr="0003315C">
        <w:rPr>
          <w:i/>
          <w:iCs/>
          <w:sz w:val="28"/>
          <w:szCs w:val="28"/>
        </w:rPr>
        <w:t xml:space="preserve"> при расчете среднего заработка при предоставлении отпуска, увольнении и других случаях пр</w:t>
      </w:r>
      <w:r w:rsidRPr="0003315C">
        <w:rPr>
          <w:i/>
          <w:iCs/>
          <w:sz w:val="28"/>
          <w:szCs w:val="28"/>
        </w:rPr>
        <w:t>и</w:t>
      </w:r>
      <w:r w:rsidRPr="0003315C">
        <w:rPr>
          <w:i/>
          <w:iCs/>
          <w:sz w:val="28"/>
          <w:szCs w:val="28"/>
        </w:rPr>
        <w:t xml:space="preserve">меняется не по утвержденной форме. </w:t>
      </w:r>
    </w:p>
    <w:p w:rsidR="008811E6" w:rsidRPr="0003315C" w:rsidRDefault="008811E6" w:rsidP="008811E6">
      <w:pPr>
        <w:autoSpaceDE w:val="0"/>
        <w:autoSpaceDN w:val="0"/>
        <w:adjustRightInd w:val="0"/>
        <w:ind w:firstLine="567"/>
        <w:outlineLvl w:val="0"/>
        <w:rPr>
          <w:i/>
          <w:sz w:val="28"/>
          <w:szCs w:val="28"/>
        </w:rPr>
      </w:pPr>
    </w:p>
    <w:p w:rsidR="008811E6" w:rsidRPr="00865071" w:rsidRDefault="008811E6" w:rsidP="008811E6">
      <w:pPr>
        <w:autoSpaceDE w:val="0"/>
        <w:autoSpaceDN w:val="0"/>
        <w:adjustRightInd w:val="0"/>
        <w:ind w:firstLine="567"/>
        <w:jc w:val="both"/>
        <w:outlineLvl w:val="0"/>
        <w:rPr>
          <w:b/>
          <w:i/>
          <w:sz w:val="28"/>
          <w:szCs w:val="28"/>
        </w:rPr>
      </w:pPr>
      <w:r w:rsidRPr="00865071">
        <w:rPr>
          <w:i/>
          <w:sz w:val="28"/>
          <w:szCs w:val="28"/>
        </w:rPr>
        <w:t>Отсутствует контроль над целесообразностью произведенных бюджетных расходов.</w:t>
      </w:r>
      <w:r w:rsidRPr="00865071">
        <w:rPr>
          <w:b/>
          <w:i/>
          <w:sz w:val="28"/>
          <w:szCs w:val="28"/>
        </w:rPr>
        <w:t xml:space="preserve"> </w:t>
      </w:r>
      <w:r w:rsidRPr="00865071">
        <w:rPr>
          <w:i/>
          <w:sz w:val="28"/>
          <w:szCs w:val="28"/>
        </w:rPr>
        <w:t>Отсутствует документальное подтверждение прои</w:t>
      </w:r>
      <w:r w:rsidRPr="00865071">
        <w:rPr>
          <w:i/>
          <w:sz w:val="28"/>
          <w:szCs w:val="28"/>
        </w:rPr>
        <w:t>з</w:t>
      </w:r>
      <w:r w:rsidRPr="00865071">
        <w:rPr>
          <w:i/>
          <w:sz w:val="28"/>
          <w:szCs w:val="28"/>
        </w:rPr>
        <w:t>веденных расходов по оплате услуг связи, т.е. нет детализированных счетов операторов связи. Детализированные счета позволяют проанализир</w:t>
      </w:r>
      <w:r w:rsidRPr="00865071">
        <w:rPr>
          <w:i/>
          <w:sz w:val="28"/>
          <w:szCs w:val="28"/>
        </w:rPr>
        <w:t>о</w:t>
      </w:r>
      <w:r w:rsidRPr="00865071">
        <w:rPr>
          <w:i/>
          <w:sz w:val="28"/>
          <w:szCs w:val="28"/>
        </w:rPr>
        <w:t>вать расход работника на служебные разговоры, а также позволяют с</w:t>
      </w:r>
      <w:r w:rsidRPr="00865071">
        <w:rPr>
          <w:i/>
          <w:sz w:val="28"/>
          <w:szCs w:val="28"/>
        </w:rPr>
        <w:t>у</w:t>
      </w:r>
      <w:r w:rsidRPr="00865071">
        <w:rPr>
          <w:i/>
          <w:sz w:val="28"/>
          <w:szCs w:val="28"/>
        </w:rPr>
        <w:t>дить о факте использования услуг связи сотрудниками организации ко</w:t>
      </w:r>
      <w:r w:rsidRPr="00865071">
        <w:rPr>
          <w:i/>
          <w:sz w:val="28"/>
          <w:szCs w:val="28"/>
        </w:rPr>
        <w:t>н</w:t>
      </w:r>
      <w:r w:rsidRPr="00865071">
        <w:rPr>
          <w:i/>
          <w:sz w:val="28"/>
          <w:szCs w:val="28"/>
        </w:rPr>
        <w:t>кретно на служебные цели, а не на личные.</w:t>
      </w:r>
    </w:p>
    <w:p w:rsidR="008811E6" w:rsidRDefault="008811E6" w:rsidP="008811E6">
      <w:pPr>
        <w:ind w:firstLine="567"/>
        <w:jc w:val="both"/>
      </w:pPr>
    </w:p>
    <w:p w:rsidR="008811E6" w:rsidRPr="006F15D0" w:rsidRDefault="008811E6" w:rsidP="008811E6">
      <w:pPr>
        <w:ind w:firstLine="567"/>
        <w:jc w:val="both"/>
        <w:rPr>
          <w:sz w:val="28"/>
          <w:szCs w:val="28"/>
        </w:rPr>
      </w:pPr>
      <w:r w:rsidRPr="006F15D0">
        <w:rPr>
          <w:sz w:val="28"/>
          <w:szCs w:val="28"/>
        </w:rPr>
        <w:t>В соответствии со статьей 10 Закона Кировской области «Об обеспеч</w:t>
      </w:r>
      <w:r w:rsidRPr="006F15D0">
        <w:rPr>
          <w:sz w:val="28"/>
          <w:szCs w:val="28"/>
        </w:rPr>
        <w:t>е</w:t>
      </w:r>
      <w:r w:rsidRPr="006F15D0">
        <w:rPr>
          <w:sz w:val="28"/>
          <w:szCs w:val="28"/>
        </w:rPr>
        <w:t>нии пожарной безопасности в Кировской области» от 2 августа 2005 года №348-ЗО работники противопожарной службы подлежат обязательному г</w:t>
      </w:r>
      <w:r w:rsidRPr="006F15D0">
        <w:rPr>
          <w:sz w:val="28"/>
          <w:szCs w:val="28"/>
        </w:rPr>
        <w:t>о</w:t>
      </w:r>
      <w:r w:rsidRPr="006F15D0">
        <w:rPr>
          <w:sz w:val="28"/>
          <w:szCs w:val="28"/>
        </w:rPr>
        <w:t>сударственному страхованию.</w:t>
      </w:r>
    </w:p>
    <w:p w:rsidR="008811E6" w:rsidRPr="006F15D0" w:rsidRDefault="008811E6" w:rsidP="008811E6">
      <w:pPr>
        <w:ind w:firstLine="567"/>
        <w:jc w:val="both"/>
        <w:rPr>
          <w:i/>
          <w:sz w:val="28"/>
          <w:szCs w:val="28"/>
        </w:rPr>
      </w:pPr>
      <w:r w:rsidRPr="006F15D0">
        <w:rPr>
          <w:i/>
          <w:sz w:val="28"/>
          <w:szCs w:val="28"/>
        </w:rPr>
        <w:t xml:space="preserve">В нарушение </w:t>
      </w:r>
      <w:r>
        <w:rPr>
          <w:i/>
          <w:sz w:val="28"/>
          <w:szCs w:val="28"/>
        </w:rPr>
        <w:t>статьи</w:t>
      </w:r>
      <w:r w:rsidRPr="006F15D0">
        <w:rPr>
          <w:i/>
          <w:sz w:val="28"/>
          <w:szCs w:val="28"/>
        </w:rPr>
        <w:t xml:space="preserve"> 10 Закона Кировской области «Об обеспечении пожарной безопасности в Кировской области» от 2 августа 2005 года №348-ЗО работники муниципальной пожарной охраны </w:t>
      </w:r>
      <w:proofErr w:type="spellStart"/>
      <w:r w:rsidRPr="006F15D0">
        <w:rPr>
          <w:i/>
          <w:sz w:val="28"/>
          <w:szCs w:val="28"/>
        </w:rPr>
        <w:t>Светловского</w:t>
      </w:r>
      <w:proofErr w:type="spellEnd"/>
      <w:r w:rsidRPr="006F15D0">
        <w:rPr>
          <w:i/>
          <w:sz w:val="28"/>
          <w:szCs w:val="28"/>
        </w:rPr>
        <w:t xml:space="preserve"> сел</w:t>
      </w:r>
      <w:r w:rsidRPr="006F15D0">
        <w:rPr>
          <w:i/>
          <w:sz w:val="28"/>
          <w:szCs w:val="28"/>
        </w:rPr>
        <w:t>ь</w:t>
      </w:r>
      <w:r w:rsidRPr="006F15D0">
        <w:rPr>
          <w:i/>
          <w:sz w:val="28"/>
          <w:szCs w:val="28"/>
        </w:rPr>
        <w:t>ского поселения не застрахованы.</w:t>
      </w:r>
    </w:p>
    <w:p w:rsidR="008811E6" w:rsidRPr="00865071" w:rsidRDefault="008811E6" w:rsidP="008811E6">
      <w:pPr>
        <w:ind w:firstLine="567"/>
        <w:jc w:val="both"/>
        <w:rPr>
          <w:i/>
          <w:sz w:val="28"/>
          <w:szCs w:val="28"/>
        </w:rPr>
      </w:pPr>
      <w:r w:rsidRPr="00865071">
        <w:rPr>
          <w:i/>
          <w:sz w:val="28"/>
          <w:szCs w:val="28"/>
        </w:rPr>
        <w:lastRenderedPageBreak/>
        <w:t xml:space="preserve">В нарушение Постановления Правительства РФ от 25.04.2012 №390 «О противопожарном режиме» тара </w:t>
      </w:r>
      <w:proofErr w:type="gramStart"/>
      <w:r w:rsidRPr="00865071">
        <w:rPr>
          <w:i/>
          <w:sz w:val="28"/>
          <w:szCs w:val="28"/>
        </w:rPr>
        <w:t>из</w:t>
      </w:r>
      <w:proofErr w:type="gramEnd"/>
      <w:r w:rsidRPr="00865071">
        <w:rPr>
          <w:i/>
          <w:sz w:val="28"/>
          <w:szCs w:val="28"/>
        </w:rPr>
        <w:t xml:space="preserve"> - </w:t>
      </w:r>
      <w:proofErr w:type="gramStart"/>
      <w:r w:rsidRPr="00865071">
        <w:rPr>
          <w:i/>
          <w:sz w:val="28"/>
          <w:szCs w:val="28"/>
        </w:rPr>
        <w:t>под</w:t>
      </w:r>
      <w:proofErr w:type="gramEnd"/>
      <w:r w:rsidRPr="00865071">
        <w:rPr>
          <w:i/>
          <w:sz w:val="28"/>
          <w:szCs w:val="28"/>
        </w:rPr>
        <w:t xml:space="preserve"> горючего, а также горючее и масла хранятся в помещении пожарного ДЕПО.</w:t>
      </w:r>
    </w:p>
    <w:p w:rsidR="008811E6" w:rsidRDefault="008811E6" w:rsidP="008811E6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8 Закона Кировской области «Об обеспеч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пожарной безопасности в Кировской области» от 2 августа 2005 года №348-ЗО при приеме в противопожарную службу на должности, непосре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ственно связанные с деятельностью по тушению пожаров и проведению аварийно - спасательных работ, работники, не имеющие специального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фессионального образования, проходят специальную профессиональную подготовку в специализированных учебных заведениях.</w:t>
      </w:r>
      <w:proofErr w:type="gramEnd"/>
    </w:p>
    <w:p w:rsidR="008811E6" w:rsidRDefault="008811E6" w:rsidP="008811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п.3.7. Положения о муниципальной пожарной охране, утвержденного постановлением администрации </w:t>
      </w:r>
      <w:proofErr w:type="spellStart"/>
      <w:r>
        <w:rPr>
          <w:sz w:val="28"/>
          <w:szCs w:val="28"/>
        </w:rPr>
        <w:t>Светловского</w:t>
      </w:r>
      <w:proofErr w:type="spellEnd"/>
      <w:r>
        <w:rPr>
          <w:sz w:val="28"/>
          <w:szCs w:val="28"/>
        </w:rPr>
        <w:t xml:space="preserve">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от 02.05.2012 №48 (далее – Положение) работники муниципальной пожарной охраны проходят специальное первоначальное обучение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ветствующих учебных заведениях. Лица, не прошедшие первоначальное обучение, к самостоятельной работе на пожаре не допускаются.</w:t>
      </w:r>
    </w:p>
    <w:p w:rsidR="008811E6" w:rsidRPr="00865071" w:rsidRDefault="008811E6" w:rsidP="008811E6">
      <w:pPr>
        <w:ind w:firstLine="567"/>
        <w:jc w:val="both"/>
        <w:rPr>
          <w:i/>
          <w:sz w:val="28"/>
          <w:szCs w:val="28"/>
        </w:rPr>
      </w:pPr>
      <w:r w:rsidRPr="00865071">
        <w:rPr>
          <w:i/>
          <w:sz w:val="28"/>
          <w:szCs w:val="28"/>
        </w:rPr>
        <w:t xml:space="preserve">В нарушение </w:t>
      </w:r>
      <w:r>
        <w:rPr>
          <w:i/>
          <w:sz w:val="28"/>
          <w:szCs w:val="28"/>
        </w:rPr>
        <w:t>статьи</w:t>
      </w:r>
      <w:r w:rsidRPr="00865071">
        <w:rPr>
          <w:i/>
          <w:sz w:val="28"/>
          <w:szCs w:val="28"/>
        </w:rPr>
        <w:t xml:space="preserve"> 8 Закона Кировской области «Об обеспечении пожарной безопасности в Кировской области» от 2 августа 2005 года №348-ЗО, п.3.7.  Положения работники, связанные с деятельностью по тушению пожаров, не имеют первоначального обучения.</w:t>
      </w:r>
    </w:p>
    <w:p w:rsidR="008811E6" w:rsidRDefault="008811E6" w:rsidP="008811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распоряжения главы администрации </w:t>
      </w:r>
      <w:proofErr w:type="spellStart"/>
      <w:r>
        <w:rPr>
          <w:sz w:val="28"/>
          <w:szCs w:val="28"/>
        </w:rPr>
        <w:t>Светловского</w:t>
      </w:r>
      <w:proofErr w:type="spellEnd"/>
      <w:r>
        <w:rPr>
          <w:sz w:val="28"/>
          <w:szCs w:val="28"/>
        </w:rPr>
        <w:t xml:space="preserve">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ского поселения от 10.09.2014 №84/1 проведена инвентаризация  имущества в пожарном ДЕПО. </w:t>
      </w:r>
    </w:p>
    <w:p w:rsidR="008811E6" w:rsidRPr="006F15D0" w:rsidRDefault="008811E6" w:rsidP="008811E6">
      <w:pPr>
        <w:ind w:firstLine="567"/>
        <w:jc w:val="both"/>
        <w:rPr>
          <w:sz w:val="28"/>
          <w:szCs w:val="28"/>
        </w:rPr>
      </w:pPr>
      <w:r w:rsidRPr="006F15D0">
        <w:rPr>
          <w:sz w:val="28"/>
          <w:szCs w:val="28"/>
        </w:rPr>
        <w:t>В ходе инвентаризации установлено следующее:</w:t>
      </w:r>
    </w:p>
    <w:p w:rsidR="008811E6" w:rsidRPr="006F15D0" w:rsidRDefault="008811E6" w:rsidP="008811E6">
      <w:pPr>
        <w:ind w:firstLine="567"/>
        <w:jc w:val="both"/>
        <w:rPr>
          <w:sz w:val="28"/>
          <w:szCs w:val="28"/>
        </w:rPr>
      </w:pPr>
      <w:r w:rsidRPr="006F15D0">
        <w:rPr>
          <w:sz w:val="28"/>
          <w:szCs w:val="28"/>
        </w:rPr>
        <w:t>По данным бухгалтерского учета числится набор инструментов в количестве 1штуки  по цене 7424,00 рублей. При инвентаризации уст</w:t>
      </w:r>
      <w:r w:rsidRPr="006F15D0">
        <w:rPr>
          <w:sz w:val="28"/>
          <w:szCs w:val="28"/>
        </w:rPr>
        <w:t>а</w:t>
      </w:r>
      <w:r w:rsidRPr="006F15D0">
        <w:rPr>
          <w:sz w:val="28"/>
          <w:szCs w:val="28"/>
        </w:rPr>
        <w:t>новлено наличие набора (инвентарный номер 1013600012) из 25 предметов. Согла</w:t>
      </w:r>
      <w:r w:rsidRPr="006F15D0">
        <w:rPr>
          <w:sz w:val="28"/>
          <w:szCs w:val="28"/>
        </w:rPr>
        <w:t>с</w:t>
      </w:r>
      <w:r w:rsidRPr="006F15D0">
        <w:rPr>
          <w:sz w:val="28"/>
          <w:szCs w:val="28"/>
        </w:rPr>
        <w:t xml:space="preserve">но же товарному чеку магазина «Мастеровой» ИП </w:t>
      </w:r>
      <w:proofErr w:type="spellStart"/>
      <w:r w:rsidRPr="006F15D0">
        <w:rPr>
          <w:sz w:val="28"/>
          <w:szCs w:val="28"/>
        </w:rPr>
        <w:t>Плесцов</w:t>
      </w:r>
      <w:proofErr w:type="spellEnd"/>
      <w:r w:rsidRPr="006F15D0">
        <w:rPr>
          <w:sz w:val="28"/>
          <w:szCs w:val="28"/>
        </w:rPr>
        <w:t xml:space="preserve"> И.Е. от 19.07.2013 был куплен набор инструмента «Арсенал» 107 предметов профи в количестве 1 штуки на сумму 7424 рублей.</w:t>
      </w:r>
    </w:p>
    <w:p w:rsidR="008811E6" w:rsidRPr="006F15D0" w:rsidRDefault="008811E6" w:rsidP="008811E6">
      <w:pPr>
        <w:jc w:val="both"/>
        <w:rPr>
          <w:sz w:val="28"/>
          <w:szCs w:val="28"/>
        </w:rPr>
      </w:pPr>
    </w:p>
    <w:p w:rsidR="008811E6" w:rsidRPr="006F15D0" w:rsidRDefault="008811E6" w:rsidP="008811E6">
      <w:pPr>
        <w:ind w:firstLine="567"/>
        <w:jc w:val="both"/>
        <w:rPr>
          <w:sz w:val="28"/>
          <w:szCs w:val="28"/>
        </w:rPr>
      </w:pPr>
      <w:r w:rsidRPr="006F15D0">
        <w:rPr>
          <w:sz w:val="28"/>
          <w:szCs w:val="28"/>
        </w:rPr>
        <w:t xml:space="preserve">По данным бухгалтерского учета числится счетчик электрический </w:t>
      </w:r>
      <w:proofErr w:type="spellStart"/>
      <w:r w:rsidRPr="006F15D0">
        <w:rPr>
          <w:sz w:val="28"/>
          <w:szCs w:val="28"/>
        </w:rPr>
        <w:t>Энергомера</w:t>
      </w:r>
      <w:proofErr w:type="spellEnd"/>
      <w:r w:rsidRPr="006F15D0">
        <w:rPr>
          <w:sz w:val="28"/>
          <w:szCs w:val="28"/>
        </w:rPr>
        <w:t xml:space="preserve"> 3-х фазный ЦЭ6803В стоимостью 1 950 рублей. При инвент</w:t>
      </w:r>
      <w:r w:rsidRPr="006F15D0">
        <w:rPr>
          <w:sz w:val="28"/>
          <w:szCs w:val="28"/>
        </w:rPr>
        <w:t>а</w:t>
      </w:r>
      <w:r w:rsidRPr="006F15D0">
        <w:rPr>
          <w:sz w:val="28"/>
          <w:szCs w:val="28"/>
        </w:rPr>
        <w:t>ризации установлено, что фактически установлен 2-х фазный электрич</w:t>
      </w:r>
      <w:r w:rsidRPr="006F15D0">
        <w:rPr>
          <w:sz w:val="28"/>
          <w:szCs w:val="28"/>
        </w:rPr>
        <w:t>е</w:t>
      </w:r>
      <w:r w:rsidRPr="006F15D0">
        <w:rPr>
          <w:sz w:val="28"/>
          <w:szCs w:val="28"/>
        </w:rPr>
        <w:t xml:space="preserve">ский счетчик.  Электрический счетчик </w:t>
      </w:r>
      <w:proofErr w:type="spellStart"/>
      <w:r w:rsidRPr="006F15D0">
        <w:rPr>
          <w:sz w:val="28"/>
          <w:szCs w:val="28"/>
        </w:rPr>
        <w:t>Энергомера</w:t>
      </w:r>
      <w:proofErr w:type="spellEnd"/>
      <w:r w:rsidRPr="006F15D0">
        <w:rPr>
          <w:sz w:val="28"/>
          <w:szCs w:val="28"/>
        </w:rPr>
        <w:t xml:space="preserve"> 3-х фазный ЦЭ6803В стоимостью 1 950 рублей нигде не установлен. </w:t>
      </w:r>
    </w:p>
    <w:p w:rsidR="008811E6" w:rsidRPr="00EA0861" w:rsidRDefault="008811E6" w:rsidP="008811E6">
      <w:pPr>
        <w:jc w:val="both"/>
        <w:rPr>
          <w:b/>
          <w:sz w:val="28"/>
          <w:szCs w:val="28"/>
        </w:rPr>
      </w:pPr>
    </w:p>
    <w:p w:rsidR="008811E6" w:rsidRDefault="008811E6" w:rsidP="008811E6">
      <w:pPr>
        <w:ind w:firstLine="567"/>
        <w:jc w:val="both"/>
        <w:rPr>
          <w:sz w:val="28"/>
          <w:szCs w:val="28"/>
        </w:rPr>
      </w:pPr>
      <w:r w:rsidRPr="00865071">
        <w:rPr>
          <w:i/>
          <w:sz w:val="28"/>
          <w:szCs w:val="28"/>
        </w:rPr>
        <w:t xml:space="preserve">Таким образом, в нарушение статьи 34 БК РФ допущено </w:t>
      </w:r>
      <w:r w:rsidRPr="00345946">
        <w:rPr>
          <w:i/>
          <w:sz w:val="28"/>
          <w:szCs w:val="28"/>
        </w:rPr>
        <w:t>неэффекти</w:t>
      </w:r>
      <w:r w:rsidRPr="00345946">
        <w:rPr>
          <w:i/>
          <w:sz w:val="28"/>
          <w:szCs w:val="28"/>
        </w:rPr>
        <w:t>в</w:t>
      </w:r>
      <w:r w:rsidRPr="00345946">
        <w:rPr>
          <w:i/>
          <w:sz w:val="28"/>
          <w:szCs w:val="28"/>
        </w:rPr>
        <w:t>ное использование бюджетных средств районного бюджета</w:t>
      </w:r>
      <w:r w:rsidRPr="00865071">
        <w:rPr>
          <w:i/>
          <w:sz w:val="28"/>
          <w:szCs w:val="28"/>
        </w:rPr>
        <w:t xml:space="preserve"> в виде неи</w:t>
      </w:r>
      <w:r w:rsidRPr="00865071">
        <w:rPr>
          <w:i/>
          <w:sz w:val="28"/>
          <w:szCs w:val="28"/>
        </w:rPr>
        <w:t>с</w:t>
      </w:r>
      <w:r w:rsidRPr="00865071">
        <w:rPr>
          <w:i/>
          <w:sz w:val="28"/>
          <w:szCs w:val="28"/>
        </w:rPr>
        <w:t xml:space="preserve">пользования  электрического счетчика </w:t>
      </w:r>
      <w:proofErr w:type="spellStart"/>
      <w:r w:rsidRPr="00865071">
        <w:rPr>
          <w:i/>
          <w:sz w:val="28"/>
          <w:szCs w:val="28"/>
        </w:rPr>
        <w:t>Энергомера</w:t>
      </w:r>
      <w:proofErr w:type="spellEnd"/>
      <w:r w:rsidRPr="00865071">
        <w:rPr>
          <w:i/>
          <w:sz w:val="28"/>
          <w:szCs w:val="28"/>
        </w:rPr>
        <w:t xml:space="preserve"> (3-х фазный ЦЭ6803В) </w:t>
      </w:r>
      <w:r w:rsidRPr="00345946">
        <w:rPr>
          <w:i/>
          <w:sz w:val="28"/>
          <w:szCs w:val="28"/>
        </w:rPr>
        <w:t>на сумму 1950 рублей.</w:t>
      </w:r>
      <w:r w:rsidRPr="00865071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Поставленная перед участником бюджетного проце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са задача могла быть выполнена с использованием меньшего объема средств или, что, используя определенный бюджетом объем средств,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ник бюджетного процесса мог бы достигнуть лучшего </w:t>
      </w:r>
      <w:r>
        <w:rPr>
          <w:sz w:val="28"/>
          <w:szCs w:val="28"/>
        </w:rPr>
        <w:lastRenderedPageBreak/>
        <w:t>результата. А име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но, прежде чем </w:t>
      </w:r>
      <w:proofErr w:type="gramStart"/>
      <w:r>
        <w:rPr>
          <w:sz w:val="28"/>
          <w:szCs w:val="28"/>
        </w:rPr>
        <w:t>приобретать 3-х фазный счетчик необходимо было проко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сультироваться</w:t>
      </w:r>
      <w:proofErr w:type="gramEnd"/>
      <w:r>
        <w:rPr>
          <w:sz w:val="28"/>
          <w:szCs w:val="28"/>
        </w:rPr>
        <w:t xml:space="preserve"> с соответствующей организацией и тол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ко, затем покупать  счетчик. В результате не было бы необходимости покупать другой электр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счетчик  и снова тратить бюджетные средства, т.е. участник бюджетного процесса мог бы достигнуть лучшего результата с использованием на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меньшего объема средств.</w:t>
      </w:r>
    </w:p>
    <w:p w:rsidR="008811E6" w:rsidRDefault="008811E6" w:rsidP="008811E6">
      <w:pPr>
        <w:jc w:val="both"/>
      </w:pPr>
    </w:p>
    <w:p w:rsidR="008811E6" w:rsidRPr="00345946" w:rsidRDefault="008811E6" w:rsidP="008811E6">
      <w:pPr>
        <w:ind w:firstLine="567"/>
        <w:jc w:val="both"/>
        <w:rPr>
          <w:sz w:val="28"/>
          <w:szCs w:val="28"/>
        </w:rPr>
      </w:pPr>
      <w:r w:rsidRPr="007572D7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лицевому счету</w:t>
      </w:r>
      <w:r w:rsidRPr="007572D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7572D7">
        <w:rPr>
          <w:sz w:val="28"/>
          <w:szCs w:val="28"/>
        </w:rPr>
        <w:t xml:space="preserve">03985130734 </w:t>
      </w:r>
      <w:r>
        <w:rPr>
          <w:sz w:val="28"/>
          <w:szCs w:val="28"/>
        </w:rPr>
        <w:t xml:space="preserve">за период с 01.01.2016 по 31.12.2016, </w:t>
      </w:r>
      <w:r w:rsidRPr="007572D7">
        <w:rPr>
          <w:sz w:val="28"/>
          <w:szCs w:val="28"/>
        </w:rPr>
        <w:t xml:space="preserve">представленному </w:t>
      </w:r>
      <w:r>
        <w:rPr>
          <w:sz w:val="28"/>
          <w:szCs w:val="28"/>
        </w:rPr>
        <w:t xml:space="preserve">администрацией </w:t>
      </w:r>
      <w:proofErr w:type="spellStart"/>
      <w:r>
        <w:rPr>
          <w:sz w:val="28"/>
          <w:szCs w:val="28"/>
        </w:rPr>
        <w:t>Светловского</w:t>
      </w:r>
      <w:proofErr w:type="spellEnd"/>
      <w:r>
        <w:rPr>
          <w:sz w:val="28"/>
          <w:szCs w:val="28"/>
        </w:rPr>
        <w:t xml:space="preserve">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селения, </w:t>
      </w:r>
      <w:r w:rsidRPr="007572D7">
        <w:rPr>
          <w:sz w:val="28"/>
          <w:szCs w:val="28"/>
        </w:rPr>
        <w:t xml:space="preserve">израсходовано средств </w:t>
      </w:r>
      <w:r>
        <w:rPr>
          <w:sz w:val="28"/>
          <w:szCs w:val="28"/>
        </w:rPr>
        <w:t>иного межбюджетного трансферта</w:t>
      </w:r>
      <w:r w:rsidRPr="007572D7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592628</w:t>
      </w:r>
      <w:r w:rsidRPr="007572D7">
        <w:rPr>
          <w:sz w:val="28"/>
          <w:szCs w:val="28"/>
        </w:rPr>
        <w:t xml:space="preserve"> рублей. Остаток </w:t>
      </w:r>
      <w:r>
        <w:rPr>
          <w:sz w:val="28"/>
          <w:szCs w:val="28"/>
        </w:rPr>
        <w:t xml:space="preserve">средств иного межбюджетного трансферта в сумме 1372 рублей </w:t>
      </w:r>
      <w:r w:rsidRPr="006F15D0">
        <w:rPr>
          <w:sz w:val="28"/>
          <w:szCs w:val="28"/>
        </w:rPr>
        <w:t>возвращен в районный бюджет.</w:t>
      </w:r>
      <w:r>
        <w:rPr>
          <w:sz w:val="28"/>
          <w:szCs w:val="28"/>
        </w:rPr>
        <w:t xml:space="preserve"> По представленным пояснен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ям главного бухгалтера администрации </w:t>
      </w:r>
      <w:proofErr w:type="spellStart"/>
      <w:r>
        <w:rPr>
          <w:sz w:val="28"/>
          <w:szCs w:val="28"/>
        </w:rPr>
        <w:t>Светловского</w:t>
      </w:r>
      <w:proofErr w:type="spellEnd"/>
      <w:r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Козловой  Н.А. образование остатка средств иного межбюджетного тран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ферта произошло по причине </w:t>
      </w:r>
      <w:r w:rsidRPr="00345946">
        <w:rPr>
          <w:sz w:val="28"/>
          <w:szCs w:val="28"/>
        </w:rPr>
        <w:t>несвоевременного проведения платежных поруч</w:t>
      </w:r>
      <w:r w:rsidRPr="00345946">
        <w:rPr>
          <w:sz w:val="28"/>
          <w:szCs w:val="28"/>
        </w:rPr>
        <w:t>е</w:t>
      </w:r>
      <w:r w:rsidRPr="00345946">
        <w:rPr>
          <w:sz w:val="28"/>
          <w:szCs w:val="28"/>
        </w:rPr>
        <w:t>ний в конце 2016 года.</w:t>
      </w:r>
    </w:p>
    <w:p w:rsidR="008811E6" w:rsidRPr="00345946" w:rsidRDefault="008811E6" w:rsidP="008811E6">
      <w:pPr>
        <w:jc w:val="both"/>
        <w:rPr>
          <w:sz w:val="28"/>
          <w:szCs w:val="28"/>
        </w:rPr>
      </w:pPr>
    </w:p>
    <w:p w:rsidR="008811E6" w:rsidRDefault="008811E6" w:rsidP="008811E6">
      <w:pPr>
        <w:jc w:val="both"/>
        <w:rPr>
          <w:b/>
          <w:sz w:val="28"/>
          <w:szCs w:val="28"/>
        </w:rPr>
      </w:pPr>
    </w:p>
    <w:p w:rsidR="008811E6" w:rsidRDefault="008811E6" w:rsidP="008811E6">
      <w:pPr>
        <w:ind w:firstLine="540"/>
        <w:jc w:val="both"/>
        <w:rPr>
          <w:sz w:val="28"/>
          <w:szCs w:val="28"/>
        </w:rPr>
      </w:pPr>
    </w:p>
    <w:p w:rsidR="008811E6" w:rsidRPr="00180573" w:rsidRDefault="008811E6" w:rsidP="008811E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п.2.2.3. </w:t>
      </w:r>
      <w:proofErr w:type="gramStart"/>
      <w:r>
        <w:rPr>
          <w:sz w:val="28"/>
          <w:szCs w:val="28"/>
        </w:rPr>
        <w:t xml:space="preserve">Соглашения администрация </w:t>
      </w:r>
      <w:proofErr w:type="spellStart"/>
      <w:r>
        <w:rPr>
          <w:sz w:val="28"/>
          <w:szCs w:val="28"/>
        </w:rPr>
        <w:t>Светловского</w:t>
      </w:r>
      <w:proofErr w:type="spellEnd"/>
      <w:r>
        <w:rPr>
          <w:sz w:val="28"/>
          <w:szCs w:val="28"/>
        </w:rPr>
        <w:t xml:space="preserve"> сельского поселения ежемесячно, не позднее 10 числа месяца, следующего за отче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ным, представляет отчет о расходовании иного межбюджетного трансферта в администрацию </w:t>
      </w: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района и финансовое управление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нистрации </w:t>
      </w: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района.</w:t>
      </w:r>
      <w:proofErr w:type="gramEnd"/>
    </w:p>
    <w:p w:rsidR="008811E6" w:rsidRDefault="008811E6" w:rsidP="008811E6">
      <w:pPr>
        <w:ind w:firstLine="540"/>
        <w:jc w:val="both"/>
        <w:rPr>
          <w:sz w:val="28"/>
          <w:szCs w:val="28"/>
        </w:rPr>
      </w:pPr>
      <w:r w:rsidRPr="00A4130F">
        <w:rPr>
          <w:sz w:val="28"/>
          <w:szCs w:val="28"/>
        </w:rPr>
        <w:t xml:space="preserve">Проверкой достоверности данных и сроков предоставления </w:t>
      </w:r>
      <w:r>
        <w:rPr>
          <w:sz w:val="28"/>
          <w:szCs w:val="28"/>
        </w:rPr>
        <w:t>Отчетов о расходовании иного межбюджетного трансферта</w:t>
      </w:r>
      <w:r w:rsidRPr="00A4130F">
        <w:rPr>
          <w:sz w:val="28"/>
          <w:szCs w:val="28"/>
        </w:rPr>
        <w:t xml:space="preserve"> нарушений не установл</w:t>
      </w:r>
      <w:r w:rsidRPr="00A4130F">
        <w:rPr>
          <w:sz w:val="28"/>
          <w:szCs w:val="28"/>
        </w:rPr>
        <w:t>е</w:t>
      </w:r>
      <w:r w:rsidRPr="00A4130F">
        <w:rPr>
          <w:sz w:val="28"/>
          <w:szCs w:val="28"/>
        </w:rPr>
        <w:t>но.</w:t>
      </w:r>
    </w:p>
    <w:p w:rsidR="008811E6" w:rsidRDefault="008811E6" w:rsidP="008811E6">
      <w:pPr>
        <w:ind w:firstLine="540"/>
        <w:jc w:val="both"/>
        <w:rPr>
          <w:sz w:val="28"/>
          <w:szCs w:val="28"/>
        </w:rPr>
      </w:pPr>
    </w:p>
    <w:p w:rsidR="008811E6" w:rsidRPr="00A4130F" w:rsidRDefault="008811E6" w:rsidP="008811E6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Выводы</w:t>
      </w:r>
      <w:r w:rsidRPr="00A4130F">
        <w:rPr>
          <w:b/>
          <w:sz w:val="28"/>
          <w:szCs w:val="28"/>
        </w:rPr>
        <w:t>:</w:t>
      </w:r>
    </w:p>
    <w:p w:rsidR="008811E6" w:rsidRDefault="008811E6" w:rsidP="008811E6">
      <w:pPr>
        <w:ind w:firstLine="540"/>
        <w:jc w:val="both"/>
        <w:rPr>
          <w:sz w:val="28"/>
          <w:szCs w:val="28"/>
        </w:rPr>
      </w:pPr>
    </w:p>
    <w:p w:rsidR="008811E6" w:rsidRDefault="008811E6" w:rsidP="008811E6">
      <w:pPr>
        <w:numPr>
          <w:ilvl w:val="0"/>
          <w:numId w:val="2"/>
        </w:numPr>
        <w:suppressAutoHyphens w:val="0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Начальник пожарной муниципальной команды отнесен к ПКГ «Общеотраслевые должности служащих второго уровня» 5 квалифик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ционный уровень, водитель автомобиля отнесен к ПКГ «Общеотраслевые профессии рабочих второго уровня» 2 квалифик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ционный уровень, </w:t>
      </w:r>
      <w:r w:rsidRPr="00BA5F3B">
        <w:rPr>
          <w:i/>
          <w:sz w:val="28"/>
          <w:szCs w:val="28"/>
        </w:rPr>
        <w:t>хотя в Приказе Министерства здравоохранения и соц</w:t>
      </w:r>
      <w:r w:rsidRPr="00BA5F3B">
        <w:rPr>
          <w:i/>
          <w:sz w:val="28"/>
          <w:szCs w:val="28"/>
        </w:rPr>
        <w:t>и</w:t>
      </w:r>
      <w:r w:rsidRPr="00BA5F3B">
        <w:rPr>
          <w:i/>
          <w:sz w:val="28"/>
          <w:szCs w:val="28"/>
        </w:rPr>
        <w:t>ального развития РФ от 29.05.2008 №248н водитель автомобиля отнесен к ПКГ «Общеотраслевые профессии рабочих второго уровня» 1 квалификационный ур</w:t>
      </w:r>
      <w:r w:rsidRPr="00BA5F3B">
        <w:rPr>
          <w:i/>
          <w:sz w:val="28"/>
          <w:szCs w:val="28"/>
        </w:rPr>
        <w:t>о</w:t>
      </w:r>
      <w:r w:rsidRPr="00BA5F3B">
        <w:rPr>
          <w:i/>
          <w:sz w:val="28"/>
          <w:szCs w:val="28"/>
        </w:rPr>
        <w:t>вень.</w:t>
      </w:r>
      <w:proofErr w:type="gramEnd"/>
    </w:p>
    <w:p w:rsidR="008811E6" w:rsidRPr="00345946" w:rsidRDefault="008811E6" w:rsidP="008811E6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345946">
        <w:rPr>
          <w:sz w:val="28"/>
          <w:szCs w:val="28"/>
        </w:rPr>
        <w:t>окументы организационно-распорядительного характера для орг</w:t>
      </w:r>
      <w:r w:rsidRPr="00345946">
        <w:rPr>
          <w:sz w:val="28"/>
          <w:szCs w:val="28"/>
        </w:rPr>
        <w:t>а</w:t>
      </w:r>
      <w:r w:rsidRPr="00345946">
        <w:rPr>
          <w:sz w:val="28"/>
          <w:szCs w:val="28"/>
        </w:rPr>
        <w:t>низации и проведения учений в ходе проверке не представлены, в правовых актах органа местного самоуправления указанные уч</w:t>
      </w:r>
      <w:r w:rsidRPr="00345946">
        <w:rPr>
          <w:sz w:val="28"/>
          <w:szCs w:val="28"/>
        </w:rPr>
        <w:t>е</w:t>
      </w:r>
      <w:r w:rsidRPr="00345946">
        <w:rPr>
          <w:sz w:val="28"/>
          <w:szCs w:val="28"/>
        </w:rPr>
        <w:t>ния не прописаны, проведенные учения нигде не зафиксированы, что не позволяет судить о том, что учения были проведены.</w:t>
      </w:r>
      <w:r>
        <w:rPr>
          <w:sz w:val="28"/>
          <w:szCs w:val="28"/>
        </w:rPr>
        <w:t xml:space="preserve"> </w:t>
      </w:r>
      <w:r w:rsidRPr="00345946">
        <w:rPr>
          <w:sz w:val="28"/>
          <w:szCs w:val="28"/>
        </w:rPr>
        <w:t>Таким обр</w:t>
      </w:r>
      <w:r w:rsidRPr="00345946">
        <w:rPr>
          <w:sz w:val="28"/>
          <w:szCs w:val="28"/>
        </w:rPr>
        <w:t>а</w:t>
      </w:r>
      <w:r w:rsidRPr="00345946">
        <w:rPr>
          <w:sz w:val="28"/>
          <w:szCs w:val="28"/>
        </w:rPr>
        <w:t>зом, допущено неправомерное расходование бюджетных средств на сумму 1858,15 рублей.</w:t>
      </w:r>
    </w:p>
    <w:p w:rsidR="008811E6" w:rsidRPr="00345946" w:rsidRDefault="008811E6" w:rsidP="008811E6">
      <w:pPr>
        <w:numPr>
          <w:ilvl w:val="0"/>
          <w:numId w:val="2"/>
        </w:numPr>
        <w:suppressAutoHyphens w:val="0"/>
        <w:spacing w:after="120"/>
        <w:jc w:val="both"/>
        <w:rPr>
          <w:sz w:val="28"/>
          <w:szCs w:val="28"/>
        </w:rPr>
      </w:pPr>
      <w:proofErr w:type="gramStart"/>
      <w:r w:rsidRPr="00345946">
        <w:rPr>
          <w:sz w:val="28"/>
          <w:szCs w:val="28"/>
        </w:rPr>
        <w:lastRenderedPageBreak/>
        <w:t>В нарушение п.7,п.119 Приказа Министерства финансов РФ от 01.12.2010 №157н, статьи 9 закона о бухгалтерском учете №402-ФЗ на приложенных к авансовым отчетам подтверждающих пе</w:t>
      </w:r>
      <w:r w:rsidRPr="00345946">
        <w:rPr>
          <w:sz w:val="28"/>
          <w:szCs w:val="28"/>
        </w:rPr>
        <w:t>р</w:t>
      </w:r>
      <w:r w:rsidRPr="00345946">
        <w:rPr>
          <w:sz w:val="28"/>
          <w:szCs w:val="28"/>
        </w:rPr>
        <w:t>вичных документах нет отметок материально-ответственного лица в пол</w:t>
      </w:r>
      <w:r w:rsidRPr="00345946">
        <w:rPr>
          <w:sz w:val="28"/>
          <w:szCs w:val="28"/>
        </w:rPr>
        <w:t>у</w:t>
      </w:r>
      <w:r w:rsidRPr="00345946">
        <w:rPr>
          <w:sz w:val="28"/>
          <w:szCs w:val="28"/>
        </w:rPr>
        <w:t>чении материальных ценностей на ответственное хранение: к АО №5 от 10.05.2016, АО №16 от 25.07.2016, АО №38 от 28.10.2016, АО №8 от 30.05.2016, АО №47 от 14.12.2016</w:t>
      </w:r>
      <w:proofErr w:type="gramEnd"/>
      <w:r w:rsidRPr="00345946">
        <w:rPr>
          <w:sz w:val="28"/>
          <w:szCs w:val="28"/>
        </w:rPr>
        <w:t>.</w:t>
      </w:r>
    </w:p>
    <w:p w:rsidR="008811E6" w:rsidRDefault="008811E6" w:rsidP="008811E6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proofErr w:type="gramStart"/>
      <w:r w:rsidRPr="00345946">
        <w:rPr>
          <w:sz w:val="28"/>
          <w:szCs w:val="28"/>
        </w:rPr>
        <w:t>В нарушение Приказа Минфина России от 30.03.2015 №52н «Об утверждении форм первичных учетных документов и регистров бу</w:t>
      </w:r>
      <w:r w:rsidRPr="00345946">
        <w:rPr>
          <w:sz w:val="28"/>
          <w:szCs w:val="28"/>
        </w:rPr>
        <w:t>х</w:t>
      </w:r>
      <w:r w:rsidRPr="00345946">
        <w:rPr>
          <w:sz w:val="28"/>
          <w:szCs w:val="28"/>
        </w:rPr>
        <w:t>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</w:t>
      </w:r>
      <w:r w:rsidRPr="00345946">
        <w:rPr>
          <w:sz w:val="28"/>
          <w:szCs w:val="28"/>
        </w:rPr>
        <w:t>т</w:t>
      </w:r>
      <w:r w:rsidRPr="00345946">
        <w:rPr>
          <w:sz w:val="28"/>
          <w:szCs w:val="28"/>
        </w:rPr>
        <w:t>ными  фондами, государственными (муниципальными) учреждениями, и  Методич</w:t>
      </w:r>
      <w:r w:rsidRPr="00345946">
        <w:rPr>
          <w:sz w:val="28"/>
          <w:szCs w:val="28"/>
        </w:rPr>
        <w:t>е</w:t>
      </w:r>
      <w:r w:rsidRPr="00345946">
        <w:rPr>
          <w:sz w:val="28"/>
          <w:szCs w:val="28"/>
        </w:rPr>
        <w:t>ских указаний по их применению» (далее – Приказ №52н) в авансовых отчетах нет сведений о выдаче перерасх</w:t>
      </w:r>
      <w:r w:rsidRPr="00345946">
        <w:rPr>
          <w:sz w:val="28"/>
          <w:szCs w:val="28"/>
        </w:rPr>
        <w:t>о</w:t>
      </w:r>
      <w:r w:rsidRPr="00345946">
        <w:rPr>
          <w:sz w:val="28"/>
          <w:szCs w:val="28"/>
        </w:rPr>
        <w:t>да.</w:t>
      </w:r>
      <w:proofErr w:type="gramEnd"/>
    </w:p>
    <w:p w:rsidR="008811E6" w:rsidRPr="0003315C" w:rsidRDefault="008811E6" w:rsidP="008811E6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03315C">
        <w:rPr>
          <w:iCs/>
          <w:sz w:val="28"/>
          <w:szCs w:val="28"/>
        </w:rPr>
        <w:t xml:space="preserve">В нарушение приложения N 5 к </w:t>
      </w:r>
      <w:r w:rsidRPr="0003315C">
        <w:rPr>
          <w:sz w:val="28"/>
          <w:szCs w:val="28"/>
        </w:rPr>
        <w:t>Приказу №52н</w:t>
      </w:r>
      <w:r w:rsidRPr="0003315C">
        <w:rPr>
          <w:iCs/>
          <w:sz w:val="28"/>
          <w:szCs w:val="28"/>
        </w:rPr>
        <w:t xml:space="preserve"> при расчете средн</w:t>
      </w:r>
      <w:r w:rsidRPr="0003315C">
        <w:rPr>
          <w:iCs/>
          <w:sz w:val="28"/>
          <w:szCs w:val="28"/>
        </w:rPr>
        <w:t>е</w:t>
      </w:r>
      <w:r w:rsidRPr="0003315C">
        <w:rPr>
          <w:iCs/>
          <w:sz w:val="28"/>
          <w:szCs w:val="28"/>
        </w:rPr>
        <w:t>го заработка при предоставлении отпуска, увольнении и других случ</w:t>
      </w:r>
      <w:r w:rsidRPr="0003315C">
        <w:rPr>
          <w:iCs/>
          <w:sz w:val="28"/>
          <w:szCs w:val="28"/>
        </w:rPr>
        <w:t>а</w:t>
      </w:r>
      <w:r w:rsidRPr="0003315C">
        <w:rPr>
          <w:iCs/>
          <w:sz w:val="28"/>
          <w:szCs w:val="28"/>
        </w:rPr>
        <w:t>ях пр</w:t>
      </w:r>
      <w:r w:rsidRPr="0003315C">
        <w:rPr>
          <w:iCs/>
          <w:sz w:val="28"/>
          <w:szCs w:val="28"/>
        </w:rPr>
        <w:t>и</w:t>
      </w:r>
      <w:r w:rsidRPr="0003315C">
        <w:rPr>
          <w:iCs/>
          <w:sz w:val="28"/>
          <w:szCs w:val="28"/>
        </w:rPr>
        <w:t xml:space="preserve">меняется не по утвержденной форме. </w:t>
      </w:r>
    </w:p>
    <w:p w:rsidR="008811E6" w:rsidRPr="00345946" w:rsidRDefault="008811E6" w:rsidP="008811E6">
      <w:pPr>
        <w:numPr>
          <w:ilvl w:val="0"/>
          <w:numId w:val="2"/>
        </w:numPr>
        <w:suppressAutoHyphens w:val="0"/>
        <w:jc w:val="both"/>
        <w:rPr>
          <w:b/>
          <w:sz w:val="28"/>
          <w:szCs w:val="28"/>
        </w:rPr>
      </w:pPr>
      <w:r w:rsidRPr="00345946">
        <w:rPr>
          <w:sz w:val="28"/>
          <w:szCs w:val="28"/>
        </w:rPr>
        <w:t>Отсутствует контроль над целесообразностью произведенных бю</w:t>
      </w:r>
      <w:r w:rsidRPr="00345946">
        <w:rPr>
          <w:sz w:val="28"/>
          <w:szCs w:val="28"/>
        </w:rPr>
        <w:t>д</w:t>
      </w:r>
      <w:r w:rsidRPr="00345946">
        <w:rPr>
          <w:sz w:val="28"/>
          <w:szCs w:val="28"/>
        </w:rPr>
        <w:t>жетных расходов.</w:t>
      </w:r>
      <w:r w:rsidRPr="00345946">
        <w:rPr>
          <w:b/>
          <w:sz w:val="28"/>
          <w:szCs w:val="28"/>
        </w:rPr>
        <w:t xml:space="preserve"> </w:t>
      </w:r>
      <w:r w:rsidRPr="00345946">
        <w:rPr>
          <w:sz w:val="28"/>
          <w:szCs w:val="28"/>
        </w:rPr>
        <w:t>Отсутствует документальное подтверждение произведенных расходов по оплате услуг связи, т.е. нет детализирова</w:t>
      </w:r>
      <w:r w:rsidRPr="00345946">
        <w:rPr>
          <w:sz w:val="28"/>
          <w:szCs w:val="28"/>
        </w:rPr>
        <w:t>н</w:t>
      </w:r>
      <w:r w:rsidRPr="00345946">
        <w:rPr>
          <w:sz w:val="28"/>
          <w:szCs w:val="28"/>
        </w:rPr>
        <w:t>ных счетов операторов связи. Детализированные счета позволяют проанализировать расход работника на служебные разговоры, а также позволяют судить о факте использования услуг связи сотрудниками организации конкретно на служе</w:t>
      </w:r>
      <w:r w:rsidRPr="00345946">
        <w:rPr>
          <w:sz w:val="28"/>
          <w:szCs w:val="28"/>
        </w:rPr>
        <w:t>б</w:t>
      </w:r>
      <w:r w:rsidRPr="00345946">
        <w:rPr>
          <w:sz w:val="28"/>
          <w:szCs w:val="28"/>
        </w:rPr>
        <w:t>ные цели, а не на личные.</w:t>
      </w:r>
    </w:p>
    <w:p w:rsidR="008811E6" w:rsidRPr="00345946" w:rsidRDefault="008811E6" w:rsidP="008811E6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345946">
        <w:rPr>
          <w:sz w:val="28"/>
          <w:szCs w:val="28"/>
        </w:rPr>
        <w:t>В нарушение статьи 10 Закона Кировской области «Об обеспеч</w:t>
      </w:r>
      <w:r w:rsidRPr="00345946">
        <w:rPr>
          <w:sz w:val="28"/>
          <w:szCs w:val="28"/>
        </w:rPr>
        <w:t>е</w:t>
      </w:r>
      <w:r w:rsidRPr="00345946">
        <w:rPr>
          <w:sz w:val="28"/>
          <w:szCs w:val="28"/>
        </w:rPr>
        <w:t>нии пожарной безопасности в Кировской области» от 2 августа 2005 г</w:t>
      </w:r>
      <w:r w:rsidRPr="00345946">
        <w:rPr>
          <w:sz w:val="28"/>
          <w:szCs w:val="28"/>
        </w:rPr>
        <w:t>о</w:t>
      </w:r>
      <w:r w:rsidRPr="00345946">
        <w:rPr>
          <w:sz w:val="28"/>
          <w:szCs w:val="28"/>
        </w:rPr>
        <w:t xml:space="preserve">да №348-ЗО работники муниципальной пожарной охраны </w:t>
      </w:r>
      <w:proofErr w:type="spellStart"/>
      <w:r w:rsidRPr="00345946">
        <w:rPr>
          <w:sz w:val="28"/>
          <w:szCs w:val="28"/>
        </w:rPr>
        <w:t>Светло</w:t>
      </w:r>
      <w:r w:rsidRPr="00345946">
        <w:rPr>
          <w:sz w:val="28"/>
          <w:szCs w:val="28"/>
        </w:rPr>
        <w:t>в</w:t>
      </w:r>
      <w:r w:rsidRPr="00345946">
        <w:rPr>
          <w:sz w:val="28"/>
          <w:szCs w:val="28"/>
        </w:rPr>
        <w:t>ского</w:t>
      </w:r>
      <w:proofErr w:type="spellEnd"/>
      <w:r w:rsidRPr="00345946">
        <w:rPr>
          <w:sz w:val="28"/>
          <w:szCs w:val="28"/>
        </w:rPr>
        <w:t xml:space="preserve"> сел</w:t>
      </w:r>
      <w:r w:rsidRPr="00345946">
        <w:rPr>
          <w:sz w:val="28"/>
          <w:szCs w:val="28"/>
        </w:rPr>
        <w:t>ь</w:t>
      </w:r>
      <w:r w:rsidRPr="00345946">
        <w:rPr>
          <w:sz w:val="28"/>
          <w:szCs w:val="28"/>
        </w:rPr>
        <w:t>ского поселения не застрахованы.</w:t>
      </w:r>
    </w:p>
    <w:p w:rsidR="008811E6" w:rsidRPr="00345946" w:rsidRDefault="008811E6" w:rsidP="008811E6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345946">
        <w:rPr>
          <w:sz w:val="28"/>
          <w:szCs w:val="28"/>
        </w:rPr>
        <w:t xml:space="preserve">В нарушение Постановления Правительства РФ от 25.04.2012 №390 «О противопожарном режиме» тара </w:t>
      </w:r>
      <w:proofErr w:type="gramStart"/>
      <w:r w:rsidRPr="00345946">
        <w:rPr>
          <w:sz w:val="28"/>
          <w:szCs w:val="28"/>
        </w:rPr>
        <w:t>из</w:t>
      </w:r>
      <w:proofErr w:type="gramEnd"/>
      <w:r w:rsidRPr="00345946">
        <w:rPr>
          <w:sz w:val="28"/>
          <w:szCs w:val="28"/>
        </w:rPr>
        <w:t xml:space="preserve"> - </w:t>
      </w:r>
      <w:proofErr w:type="gramStart"/>
      <w:r w:rsidRPr="00345946">
        <w:rPr>
          <w:sz w:val="28"/>
          <w:szCs w:val="28"/>
        </w:rPr>
        <w:t>под</w:t>
      </w:r>
      <w:proofErr w:type="gramEnd"/>
      <w:r w:rsidRPr="00345946">
        <w:rPr>
          <w:sz w:val="28"/>
          <w:szCs w:val="28"/>
        </w:rPr>
        <w:t xml:space="preserve"> горючего, а также г</w:t>
      </w:r>
      <w:r w:rsidRPr="00345946">
        <w:rPr>
          <w:sz w:val="28"/>
          <w:szCs w:val="28"/>
        </w:rPr>
        <w:t>о</w:t>
      </w:r>
      <w:r w:rsidRPr="00345946">
        <w:rPr>
          <w:sz w:val="28"/>
          <w:szCs w:val="28"/>
        </w:rPr>
        <w:t>рючее и масла хранятся в помещении пожарного ДЕПО.</w:t>
      </w:r>
    </w:p>
    <w:p w:rsidR="008811E6" w:rsidRPr="00345946" w:rsidRDefault="008811E6" w:rsidP="008811E6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345946">
        <w:rPr>
          <w:sz w:val="28"/>
          <w:szCs w:val="28"/>
        </w:rPr>
        <w:t>В нарушение статьи 8 Закона Кировской области «Об обеспечении пожарной безопасности в Кировской области» от 2 августа 2005 г</w:t>
      </w:r>
      <w:r w:rsidRPr="00345946">
        <w:rPr>
          <w:sz w:val="28"/>
          <w:szCs w:val="28"/>
        </w:rPr>
        <w:t>о</w:t>
      </w:r>
      <w:r w:rsidRPr="00345946">
        <w:rPr>
          <w:sz w:val="28"/>
          <w:szCs w:val="28"/>
        </w:rPr>
        <w:t>да №348-ЗО, п.3.7.  Положения работники, связанные с деятельн</w:t>
      </w:r>
      <w:r w:rsidRPr="00345946">
        <w:rPr>
          <w:sz w:val="28"/>
          <w:szCs w:val="28"/>
        </w:rPr>
        <w:t>о</w:t>
      </w:r>
      <w:r w:rsidRPr="00345946">
        <w:rPr>
          <w:sz w:val="28"/>
          <w:szCs w:val="28"/>
        </w:rPr>
        <w:t>стью по тушению пожаров, не имеют первоначального обуч</w:t>
      </w:r>
      <w:r w:rsidRPr="00345946">
        <w:rPr>
          <w:sz w:val="28"/>
          <w:szCs w:val="28"/>
        </w:rPr>
        <w:t>е</w:t>
      </w:r>
      <w:r w:rsidRPr="00345946">
        <w:rPr>
          <w:sz w:val="28"/>
          <w:szCs w:val="28"/>
        </w:rPr>
        <w:t>ния.</w:t>
      </w:r>
    </w:p>
    <w:p w:rsidR="008811E6" w:rsidRPr="00345946" w:rsidRDefault="008811E6" w:rsidP="008811E6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45946">
        <w:rPr>
          <w:sz w:val="28"/>
          <w:szCs w:val="28"/>
        </w:rPr>
        <w:t xml:space="preserve"> нарушение статьи 34 БК РФ допущено неэффективное использ</w:t>
      </w:r>
      <w:r w:rsidRPr="00345946">
        <w:rPr>
          <w:sz w:val="28"/>
          <w:szCs w:val="28"/>
        </w:rPr>
        <w:t>о</w:t>
      </w:r>
      <w:r w:rsidRPr="00345946">
        <w:rPr>
          <w:sz w:val="28"/>
          <w:szCs w:val="28"/>
        </w:rPr>
        <w:t>вание бюджетных средств районного бюджета в виде неиспользов</w:t>
      </w:r>
      <w:r w:rsidRPr="00345946">
        <w:rPr>
          <w:sz w:val="28"/>
          <w:szCs w:val="28"/>
        </w:rPr>
        <w:t>а</w:t>
      </w:r>
      <w:r w:rsidRPr="00345946">
        <w:rPr>
          <w:sz w:val="28"/>
          <w:szCs w:val="28"/>
        </w:rPr>
        <w:t xml:space="preserve">ния  электрического счетчика </w:t>
      </w:r>
      <w:proofErr w:type="spellStart"/>
      <w:r w:rsidRPr="00345946">
        <w:rPr>
          <w:sz w:val="28"/>
          <w:szCs w:val="28"/>
        </w:rPr>
        <w:t>Энергомера</w:t>
      </w:r>
      <w:proofErr w:type="spellEnd"/>
      <w:r w:rsidRPr="00345946">
        <w:rPr>
          <w:sz w:val="28"/>
          <w:szCs w:val="28"/>
        </w:rPr>
        <w:t xml:space="preserve"> (3-х фазный ЦЭ6803В) на сумму 1950 рублей.</w:t>
      </w:r>
    </w:p>
    <w:p w:rsidR="008811E6" w:rsidRPr="00345946" w:rsidRDefault="008811E6" w:rsidP="008811E6">
      <w:pPr>
        <w:jc w:val="both"/>
        <w:rPr>
          <w:sz w:val="28"/>
          <w:szCs w:val="28"/>
        </w:rPr>
      </w:pPr>
    </w:p>
    <w:p w:rsidR="008811E6" w:rsidRDefault="008811E6" w:rsidP="008811E6">
      <w:pPr>
        <w:pStyle w:val="ConsNormal"/>
        <w:widowControl/>
        <w:tabs>
          <w:tab w:val="left" w:pos="567"/>
        </w:tabs>
        <w:spacing w:before="60" w:after="120"/>
        <w:ind w:firstLine="0"/>
        <w:contextualSpacing/>
        <w:jc w:val="both"/>
        <w:rPr>
          <w:rFonts w:ascii="Times New Roman" w:hAnsi="Times New Roman"/>
          <w:kern w:val="1"/>
          <w:sz w:val="28"/>
        </w:rPr>
      </w:pPr>
    </w:p>
    <w:p w:rsidR="008811E6" w:rsidRDefault="008811E6" w:rsidP="008811E6">
      <w:pPr>
        <w:pStyle w:val="ConsNormal"/>
        <w:widowControl/>
        <w:tabs>
          <w:tab w:val="left" w:pos="567"/>
        </w:tabs>
        <w:spacing w:before="60" w:after="12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 результатам контрольного мероприятия в адрес 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Светловского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552F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направлены представления об устранении нарушений.</w:t>
      </w:r>
    </w:p>
    <w:p w:rsidR="008811E6" w:rsidRDefault="008811E6" w:rsidP="008811E6">
      <w:pPr>
        <w:pStyle w:val="ConsNormal"/>
        <w:widowControl/>
        <w:tabs>
          <w:tab w:val="left" w:pos="567"/>
        </w:tabs>
        <w:spacing w:before="60" w:after="12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811E6" w:rsidRDefault="008811E6" w:rsidP="008811E6">
      <w:pPr>
        <w:pStyle w:val="ConsNormal"/>
        <w:widowControl/>
        <w:tabs>
          <w:tab w:val="left" w:pos="567"/>
        </w:tabs>
        <w:spacing w:before="60" w:after="120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8811E6" w:rsidRDefault="008811E6" w:rsidP="008811E6">
      <w:pPr>
        <w:pStyle w:val="ConsNormal"/>
        <w:widowControl/>
        <w:tabs>
          <w:tab w:val="left" w:pos="567"/>
        </w:tabs>
        <w:spacing w:before="60" w:after="120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8811E6" w:rsidRDefault="008811E6" w:rsidP="008811E6">
      <w:pPr>
        <w:pStyle w:val="ConsNormal"/>
        <w:widowControl/>
        <w:tabs>
          <w:tab w:val="left" w:pos="567"/>
        </w:tabs>
        <w:spacing w:before="60" w:after="120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8811E6" w:rsidRDefault="008811E6" w:rsidP="008811E6">
      <w:pPr>
        <w:pStyle w:val="ConsNormal"/>
        <w:widowControl/>
        <w:tabs>
          <w:tab w:val="left" w:pos="567"/>
        </w:tabs>
        <w:spacing w:before="60" w:after="120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8811E6" w:rsidRDefault="008811E6" w:rsidP="008811E6">
      <w:pPr>
        <w:pStyle w:val="ConsNormal"/>
        <w:widowControl/>
        <w:tabs>
          <w:tab w:val="left" w:pos="567"/>
        </w:tabs>
        <w:spacing w:before="60" w:after="120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B04C8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8811E6" w:rsidRDefault="008811E6" w:rsidP="008811E6">
      <w:pPr>
        <w:pStyle w:val="ConsNormal"/>
        <w:widowControl/>
        <w:tabs>
          <w:tab w:val="left" w:pos="567"/>
        </w:tabs>
        <w:spacing w:before="60" w:after="120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B04C8">
        <w:rPr>
          <w:rFonts w:ascii="Times New Roman" w:hAnsi="Times New Roman"/>
          <w:sz w:val="28"/>
          <w:szCs w:val="28"/>
        </w:rPr>
        <w:t>контрольно-счетной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04C8">
        <w:rPr>
          <w:rFonts w:ascii="Times New Roman" w:hAnsi="Times New Roman"/>
          <w:sz w:val="28"/>
          <w:szCs w:val="28"/>
        </w:rPr>
        <w:t xml:space="preserve">комиссии </w:t>
      </w:r>
    </w:p>
    <w:p w:rsidR="008811E6" w:rsidRDefault="008811E6" w:rsidP="008811E6">
      <w:pPr>
        <w:pStyle w:val="ConsNormal"/>
        <w:widowControl/>
        <w:tabs>
          <w:tab w:val="left" w:pos="567"/>
        </w:tabs>
        <w:spacing w:before="60" w:after="120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Котельничского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8811E6" w:rsidRPr="00251734" w:rsidRDefault="008811E6" w:rsidP="008811E6">
      <w:pPr>
        <w:pStyle w:val="ConsNormal"/>
        <w:widowControl/>
        <w:tabs>
          <w:tab w:val="left" w:pos="567"/>
        </w:tabs>
        <w:spacing w:before="60" w:after="120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FB04C8">
        <w:rPr>
          <w:rFonts w:ascii="Times New Roman" w:hAnsi="Times New Roman"/>
          <w:sz w:val="28"/>
          <w:szCs w:val="28"/>
        </w:rPr>
        <w:t xml:space="preserve">района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Т.Г.Козлова</w:t>
      </w:r>
    </w:p>
    <w:p w:rsidR="00C37E6E" w:rsidRDefault="00C37E6E"/>
    <w:sectPr w:rsidR="00C37E6E" w:rsidSect="00C37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387B72FB"/>
    <w:multiLevelType w:val="hybridMultilevel"/>
    <w:tmpl w:val="514C59A6"/>
    <w:lvl w:ilvl="0" w:tplc="A9D029D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811E6"/>
    <w:rsid w:val="008811E6"/>
    <w:rsid w:val="00C37E6E"/>
    <w:rsid w:val="00D52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811E6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1E6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paragraph" w:customStyle="1" w:styleId="a3">
    <w:name w:val="Бланк_адрес"/>
    <w:basedOn w:val="a"/>
    <w:rsid w:val="008811E6"/>
    <w:pPr>
      <w:spacing w:before="60" w:after="60" w:line="180" w:lineRule="exact"/>
      <w:jc w:val="center"/>
    </w:pPr>
    <w:rPr>
      <w:color w:val="000000"/>
      <w:sz w:val="18"/>
      <w:szCs w:val="20"/>
    </w:rPr>
  </w:style>
  <w:style w:type="paragraph" w:customStyle="1" w:styleId="ConsNormal">
    <w:name w:val="ConsNormal"/>
    <w:rsid w:val="008811E6"/>
    <w:pPr>
      <w:widowControl w:val="0"/>
      <w:suppressAutoHyphens/>
      <w:overflowPunct w:val="0"/>
      <w:autoSpaceDE w:val="0"/>
      <w:spacing w:after="0" w:line="240" w:lineRule="auto"/>
      <w:ind w:firstLine="720"/>
      <w:textAlignment w:val="baseline"/>
    </w:pPr>
    <w:rPr>
      <w:rFonts w:ascii="Arial" w:eastAsia="Arial" w:hAnsi="Arial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811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1E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2839</Words>
  <Characters>16186</Characters>
  <Application>Microsoft Office Word</Application>
  <DocSecurity>0</DocSecurity>
  <Lines>134</Lines>
  <Paragraphs>37</Paragraphs>
  <ScaleCrop>false</ScaleCrop>
  <Company/>
  <LinksUpToDate>false</LinksUpToDate>
  <CharactersWithSpaces>18988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KSK1</dc:creator>
  <cp:lastModifiedBy>KSK1</cp:lastModifiedBy>
  <cp:revision>1</cp:revision>
  <dcterms:created xsi:type="dcterms:W3CDTF">2018-03-12T13:03:00Z</dcterms:created>
  <dcterms:modified xsi:type="dcterms:W3CDTF">2018-03-12T13:03:00Z</dcterms:modified>
</cp:coreProperties>
</file>